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82" w:rsidRDefault="00324582"/>
    <w:p w:rsidR="00670677" w:rsidRDefault="00670677" w:rsidP="00670677">
      <w:pPr>
        <w:jc w:val="center"/>
        <w:rPr>
          <w:rFonts w:ascii="Times New Roman" w:hAnsi="Times New Roman"/>
          <w:b/>
          <w:noProof/>
          <w:sz w:val="24"/>
          <w:szCs w:val="24"/>
        </w:rPr>
      </w:pPr>
    </w:p>
    <w:p w:rsidR="00324582" w:rsidRDefault="00670677" w:rsidP="00670677">
      <w:pPr>
        <w:jc w:val="center"/>
      </w:pPr>
      <w:r w:rsidRPr="00F45B55">
        <w:rPr>
          <w:rFonts w:ascii="Times New Roman" w:hAnsi="Times New Roman"/>
          <w:b/>
          <w:noProof/>
          <w:sz w:val="24"/>
          <w:szCs w:val="24"/>
        </w:rPr>
        <w:drawing>
          <wp:inline distT="0" distB="0" distL="0" distR="0">
            <wp:extent cx="1762125" cy="1895475"/>
            <wp:effectExtent l="0" t="0" r="9525" b="9525"/>
            <wp:docPr id="1" name="Picture 1" descr="Description: C:\Users\cchesaro\AppData\Local\Microsoft\Windows\INetCache\IE\SR70QK9B\AFA_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cchesaro\AppData\Local\Microsoft\Windows\INetCache\IE\SR70QK9B\AFA_LOGO_FINAL.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2118" r="21564"/>
                    <a:stretch/>
                  </pic:blipFill>
                  <pic:spPr bwMode="auto">
                    <a:xfrm>
                      <a:off x="0" y="0"/>
                      <a:ext cx="1762125" cy="1895475"/>
                    </a:xfrm>
                    <a:prstGeom prst="rect">
                      <a:avLst/>
                    </a:prstGeom>
                    <a:noFill/>
                    <a:ln>
                      <a:noFill/>
                    </a:ln>
                    <a:extLst>
                      <a:ext uri="{53640926-AAD7-44D8-BBD7-CCE9431645EC}">
                        <a14:shadowObscured xmlns:a14="http://schemas.microsoft.com/office/drawing/2010/main"/>
                      </a:ext>
                    </a:extLst>
                  </pic:spPr>
                </pic:pic>
              </a:graphicData>
            </a:graphic>
          </wp:inline>
        </w:drawing>
      </w:r>
    </w:p>
    <w:p w:rsidR="00553D54" w:rsidRDefault="00553D54"/>
    <w:p w:rsidR="00553D54" w:rsidRDefault="00553D54"/>
    <w:p w:rsidR="00324582" w:rsidRDefault="00324582"/>
    <w:p w:rsidR="00324582" w:rsidRDefault="00324582"/>
    <w:p w:rsidR="00324582" w:rsidRDefault="00324582"/>
    <w:p w:rsidR="00324582" w:rsidRPr="00670677" w:rsidRDefault="00324582" w:rsidP="00553D54">
      <w:pPr>
        <w:pBdr>
          <w:bottom w:val="single" w:sz="12" w:space="0" w:color="auto"/>
        </w:pBdr>
        <w:spacing w:line="240" w:lineRule="auto"/>
        <w:jc w:val="center"/>
        <w:rPr>
          <w:rFonts w:ascii="Footlight MT Light" w:hAnsi="Footlight MT Light"/>
          <w:b/>
          <w:bCs/>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70677">
        <w:rPr>
          <w:rFonts w:ascii="Footlight MT Light" w:hAnsi="Footlight MT Light"/>
          <w:b/>
          <w:bCs/>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AFA DATA VALIDATION &amp; </w:t>
      </w:r>
      <w:r w:rsidR="00670677">
        <w:rPr>
          <w:rFonts w:ascii="Footlight MT Light" w:hAnsi="Footlight MT Light"/>
          <w:b/>
          <w:bCs/>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REPORT WRITING</w:t>
      </w:r>
      <w:r w:rsidRPr="00670677">
        <w:rPr>
          <w:rFonts w:ascii="Footlight MT Light" w:hAnsi="Footlight MT Light"/>
          <w:b/>
          <w:bCs/>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0677">
        <w:rPr>
          <w:rFonts w:ascii="Footlight MT Light" w:hAnsi="Footlight MT Light"/>
          <w:b/>
          <w:bCs/>
          <w:caps/>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NAKURU</w:t>
      </w:r>
    </w:p>
    <w:p w:rsidR="00324582" w:rsidRDefault="00324582" w:rsidP="00553D54">
      <w:pPr>
        <w:pBdr>
          <w:bottom w:val="single" w:sz="12" w:space="0" w:color="auto"/>
        </w:pBdr>
        <w:spacing w:line="240" w:lineRule="auto"/>
        <w:jc w:val="both"/>
        <w:rPr>
          <w:rFonts w:ascii="Footlight MT Light" w:hAnsi="Footlight MT Light"/>
          <w:b/>
          <w:bCs/>
          <w:sz w:val="28"/>
          <w:szCs w:val="28"/>
        </w:rPr>
      </w:pPr>
    </w:p>
    <w:p w:rsidR="00324582" w:rsidRDefault="00324582" w:rsidP="00553D54">
      <w:pPr>
        <w:pBdr>
          <w:bottom w:val="single" w:sz="12" w:space="0" w:color="auto"/>
        </w:pBdr>
        <w:spacing w:line="240" w:lineRule="auto"/>
        <w:jc w:val="both"/>
        <w:rPr>
          <w:rFonts w:ascii="Footlight MT Light" w:hAnsi="Footlight MT Light"/>
          <w:b/>
          <w:bCs/>
          <w:sz w:val="28"/>
          <w:szCs w:val="28"/>
        </w:rPr>
      </w:pPr>
    </w:p>
    <w:p w:rsidR="00324582" w:rsidRDefault="00324582" w:rsidP="00553D54">
      <w:pPr>
        <w:pBdr>
          <w:bottom w:val="single" w:sz="12" w:space="0" w:color="auto"/>
        </w:pBdr>
        <w:spacing w:line="240" w:lineRule="auto"/>
        <w:jc w:val="both"/>
        <w:rPr>
          <w:rFonts w:ascii="Footlight MT Light" w:hAnsi="Footlight MT Light"/>
          <w:b/>
          <w:bCs/>
          <w:sz w:val="32"/>
          <w:szCs w:val="32"/>
        </w:rPr>
      </w:pPr>
    </w:p>
    <w:p w:rsidR="00670677" w:rsidRDefault="00670677" w:rsidP="00553D54">
      <w:pPr>
        <w:pBdr>
          <w:bottom w:val="single" w:sz="12" w:space="0" w:color="auto"/>
        </w:pBdr>
        <w:spacing w:line="240" w:lineRule="auto"/>
        <w:jc w:val="both"/>
        <w:rPr>
          <w:rFonts w:ascii="Footlight MT Light" w:hAnsi="Footlight MT Light"/>
          <w:b/>
          <w:bCs/>
          <w:sz w:val="32"/>
          <w:szCs w:val="32"/>
        </w:rPr>
      </w:pPr>
    </w:p>
    <w:p w:rsidR="00670677" w:rsidRDefault="00670677" w:rsidP="00553D54">
      <w:pPr>
        <w:pBdr>
          <w:bottom w:val="single" w:sz="12" w:space="0" w:color="auto"/>
        </w:pBdr>
        <w:spacing w:line="240" w:lineRule="auto"/>
        <w:jc w:val="both"/>
        <w:rPr>
          <w:rFonts w:ascii="Footlight MT Light" w:hAnsi="Footlight MT Light"/>
          <w:b/>
          <w:bCs/>
          <w:sz w:val="32"/>
          <w:szCs w:val="32"/>
        </w:rPr>
      </w:pPr>
    </w:p>
    <w:p w:rsidR="00670677" w:rsidRPr="00456E26" w:rsidRDefault="00670677" w:rsidP="00553D54">
      <w:pPr>
        <w:pBdr>
          <w:bottom w:val="single" w:sz="12" w:space="0" w:color="auto"/>
        </w:pBdr>
        <w:spacing w:line="240" w:lineRule="auto"/>
        <w:jc w:val="both"/>
        <w:rPr>
          <w:rFonts w:ascii="Footlight MT Light" w:hAnsi="Footlight MT Light"/>
          <w:b/>
          <w:bCs/>
          <w:sz w:val="32"/>
          <w:szCs w:val="32"/>
        </w:rPr>
      </w:pPr>
    </w:p>
    <w:p w:rsidR="00324582" w:rsidRPr="00670677" w:rsidRDefault="00553D54" w:rsidP="00553D54">
      <w:pPr>
        <w:pBdr>
          <w:bottom w:val="single" w:sz="12" w:space="0" w:color="auto"/>
        </w:pBdr>
        <w:spacing w:line="240" w:lineRule="auto"/>
        <w:jc w:val="center"/>
        <w:rPr>
          <w:rFonts w:ascii="Footlight MT Light" w:hAnsi="Footlight MT Light"/>
          <w:b/>
          <w:bCs/>
          <w:sz w:val="32"/>
          <w:szCs w:val="32"/>
        </w:rPr>
      </w:pPr>
      <w:r w:rsidRPr="00670677">
        <w:rPr>
          <w:rFonts w:ascii="Footlight MT Light" w:hAnsi="Footlight MT Light"/>
          <w:b/>
          <w:bCs/>
          <w:sz w:val="32"/>
          <w:szCs w:val="32"/>
        </w:rPr>
        <w:t>13</w:t>
      </w:r>
      <w:r w:rsidR="00324582" w:rsidRPr="00670677">
        <w:rPr>
          <w:rFonts w:ascii="Footlight MT Light" w:hAnsi="Footlight MT Light"/>
          <w:b/>
          <w:bCs/>
          <w:sz w:val="32"/>
          <w:szCs w:val="32"/>
          <w:vertAlign w:val="superscript"/>
        </w:rPr>
        <w:t>TH</w:t>
      </w:r>
      <w:r w:rsidR="00324582" w:rsidRPr="00670677">
        <w:rPr>
          <w:rFonts w:ascii="Footlight MT Light" w:hAnsi="Footlight MT Light"/>
          <w:b/>
          <w:bCs/>
          <w:sz w:val="32"/>
          <w:szCs w:val="32"/>
        </w:rPr>
        <w:t xml:space="preserve"> </w:t>
      </w:r>
      <w:r w:rsidRPr="00670677">
        <w:rPr>
          <w:rFonts w:ascii="Footlight MT Light" w:hAnsi="Footlight MT Light"/>
          <w:b/>
          <w:bCs/>
          <w:sz w:val="32"/>
          <w:szCs w:val="32"/>
        </w:rPr>
        <w:t xml:space="preserve">- </w:t>
      </w:r>
      <w:r w:rsidR="00C404EC" w:rsidRPr="00670677">
        <w:rPr>
          <w:rFonts w:ascii="Footlight MT Light" w:hAnsi="Footlight MT Light"/>
          <w:b/>
          <w:bCs/>
          <w:sz w:val="32"/>
          <w:szCs w:val="32"/>
        </w:rPr>
        <w:t>18</w:t>
      </w:r>
      <w:r w:rsidR="00C404EC" w:rsidRPr="00670677">
        <w:rPr>
          <w:rFonts w:ascii="Footlight MT Light" w:hAnsi="Footlight MT Light"/>
          <w:b/>
          <w:bCs/>
          <w:sz w:val="32"/>
          <w:szCs w:val="32"/>
          <w:vertAlign w:val="superscript"/>
        </w:rPr>
        <w:t xml:space="preserve">TH </w:t>
      </w:r>
      <w:r w:rsidR="00C404EC">
        <w:rPr>
          <w:rFonts w:ascii="Footlight MT Light" w:hAnsi="Footlight MT Light"/>
          <w:b/>
          <w:bCs/>
          <w:sz w:val="32"/>
          <w:szCs w:val="32"/>
        </w:rPr>
        <w:t>MARCH</w:t>
      </w:r>
      <w:r w:rsidRPr="00670677">
        <w:rPr>
          <w:rFonts w:ascii="Footlight MT Light" w:hAnsi="Footlight MT Light"/>
          <w:b/>
          <w:bCs/>
          <w:sz w:val="32"/>
          <w:szCs w:val="32"/>
        </w:rPr>
        <w:t>, 2017</w:t>
      </w:r>
    </w:p>
    <w:p w:rsidR="00324582" w:rsidRDefault="00324582"/>
    <w:p w:rsidR="00324582" w:rsidRDefault="00324582"/>
    <w:p w:rsidR="002C5850" w:rsidRDefault="002C5850">
      <w:pPr>
        <w:rPr>
          <w:rFonts w:ascii="Tahoma" w:hAnsi="Tahoma" w:cs="Tahoma"/>
          <w:b/>
          <w:sz w:val="24"/>
          <w:szCs w:val="24"/>
        </w:rPr>
      </w:pPr>
    </w:p>
    <w:p w:rsidR="008E5EB7" w:rsidRDefault="008E5EB7">
      <w:pPr>
        <w:rPr>
          <w:rFonts w:ascii="Tahoma" w:hAnsi="Tahoma" w:cs="Tahoma"/>
          <w:b/>
          <w:sz w:val="24"/>
          <w:szCs w:val="24"/>
        </w:rPr>
      </w:pPr>
    </w:p>
    <w:p w:rsidR="00324582" w:rsidRPr="00324582" w:rsidRDefault="00324582">
      <w:pPr>
        <w:rPr>
          <w:rFonts w:ascii="Tahoma" w:hAnsi="Tahoma" w:cs="Tahoma"/>
          <w:b/>
          <w:sz w:val="24"/>
          <w:szCs w:val="24"/>
        </w:rPr>
      </w:pPr>
      <w:r w:rsidRPr="00324582">
        <w:rPr>
          <w:rFonts w:ascii="Tahoma" w:hAnsi="Tahoma" w:cs="Tahoma"/>
          <w:b/>
          <w:sz w:val="24"/>
          <w:szCs w:val="24"/>
        </w:rPr>
        <w:lastRenderedPageBreak/>
        <w:t>Introduction</w:t>
      </w:r>
    </w:p>
    <w:p w:rsidR="00324582" w:rsidRDefault="00324582" w:rsidP="00324582">
      <w:pPr>
        <w:spacing w:line="360" w:lineRule="auto"/>
        <w:jc w:val="both"/>
        <w:rPr>
          <w:rFonts w:ascii="Tahoma" w:hAnsi="Tahoma" w:cs="Tahoma"/>
          <w:sz w:val="24"/>
          <w:szCs w:val="24"/>
        </w:rPr>
      </w:pPr>
      <w:r>
        <w:rPr>
          <w:rFonts w:ascii="Tahoma" w:hAnsi="Tahoma" w:cs="Tahoma"/>
          <w:sz w:val="24"/>
          <w:szCs w:val="24"/>
        </w:rPr>
        <w:t xml:space="preserve">Agriculture </w:t>
      </w:r>
      <w:r w:rsidRPr="00B24558">
        <w:rPr>
          <w:rFonts w:ascii="Tahoma" w:hAnsi="Tahoma" w:cs="Tahoma"/>
          <w:sz w:val="24"/>
          <w:szCs w:val="24"/>
        </w:rPr>
        <w:t xml:space="preserve">and Food Authority </w:t>
      </w:r>
      <w:r>
        <w:rPr>
          <w:rFonts w:ascii="Tahoma" w:hAnsi="Tahoma" w:cs="Tahoma"/>
          <w:sz w:val="24"/>
          <w:szCs w:val="24"/>
        </w:rPr>
        <w:t xml:space="preserve">(AFA) </w:t>
      </w:r>
      <w:r w:rsidRPr="00B24558">
        <w:rPr>
          <w:rFonts w:ascii="Tahoma" w:hAnsi="Tahoma" w:cs="Tahoma"/>
          <w:sz w:val="24"/>
          <w:szCs w:val="24"/>
        </w:rPr>
        <w:t>is the regulator of the Kenyan agricultural sector as prov</w:t>
      </w:r>
      <w:r>
        <w:rPr>
          <w:rFonts w:ascii="Tahoma" w:hAnsi="Tahoma" w:cs="Tahoma"/>
          <w:sz w:val="24"/>
          <w:szCs w:val="24"/>
        </w:rPr>
        <w:t>ided by the provisions of the A</w:t>
      </w:r>
      <w:r w:rsidRPr="00B24558">
        <w:rPr>
          <w:rFonts w:ascii="Tahoma" w:hAnsi="Tahoma" w:cs="Tahoma"/>
          <w:sz w:val="24"/>
          <w:szCs w:val="24"/>
        </w:rPr>
        <w:t xml:space="preserve">FA Act No. 25 of 2013 and the Crops </w:t>
      </w:r>
      <w:r>
        <w:rPr>
          <w:rFonts w:ascii="Tahoma" w:hAnsi="Tahoma" w:cs="Tahoma"/>
          <w:sz w:val="24"/>
          <w:szCs w:val="24"/>
        </w:rPr>
        <w:t>Act No. 16 of 2013. While the A</w:t>
      </w:r>
      <w:r w:rsidRPr="00B24558">
        <w:rPr>
          <w:rFonts w:ascii="Tahoma" w:hAnsi="Tahoma" w:cs="Tahoma"/>
          <w:sz w:val="24"/>
          <w:szCs w:val="24"/>
        </w:rPr>
        <w:t>FA Act mandates the Authority to collect and collate data and maintain a database on agric</w:t>
      </w:r>
      <w:r>
        <w:rPr>
          <w:rFonts w:ascii="Tahoma" w:hAnsi="Tahoma" w:cs="Tahoma"/>
          <w:sz w:val="24"/>
          <w:szCs w:val="24"/>
        </w:rPr>
        <w:t>ultural products, the Crops Act</w:t>
      </w:r>
      <w:r w:rsidRPr="00B24558">
        <w:rPr>
          <w:rFonts w:ascii="Tahoma" w:hAnsi="Tahoma" w:cs="Tahoma"/>
          <w:sz w:val="24"/>
          <w:szCs w:val="24"/>
        </w:rPr>
        <w:t xml:space="preserve"> reinforces this provision by requiring</w:t>
      </w:r>
      <w:r>
        <w:rPr>
          <w:rFonts w:ascii="Tahoma" w:hAnsi="Tahoma" w:cs="Tahoma"/>
          <w:sz w:val="24"/>
          <w:szCs w:val="24"/>
        </w:rPr>
        <w:t xml:space="preserve"> the Authority to </w:t>
      </w:r>
      <w:r w:rsidRPr="00B24558">
        <w:rPr>
          <w:rFonts w:ascii="Tahoma" w:hAnsi="Tahoma" w:cs="Tahoma"/>
          <w:sz w:val="24"/>
          <w:szCs w:val="24"/>
        </w:rPr>
        <w:t>maintain the necessa</w:t>
      </w:r>
      <w:r>
        <w:rPr>
          <w:rFonts w:ascii="Tahoma" w:hAnsi="Tahoma" w:cs="Tahoma"/>
          <w:sz w:val="24"/>
          <w:szCs w:val="24"/>
        </w:rPr>
        <w:t xml:space="preserve">ry statistical information with </w:t>
      </w:r>
      <w:r w:rsidRPr="00B24558">
        <w:rPr>
          <w:rFonts w:ascii="Tahoma" w:hAnsi="Tahoma" w:cs="Tahoma"/>
          <w:sz w:val="24"/>
          <w:szCs w:val="24"/>
        </w:rPr>
        <w:t xml:space="preserve">respect to the scheduled crops to enable proper </w:t>
      </w:r>
      <w:r>
        <w:rPr>
          <w:rFonts w:ascii="Tahoma" w:hAnsi="Tahoma" w:cs="Tahoma"/>
          <w:sz w:val="24"/>
          <w:szCs w:val="24"/>
        </w:rPr>
        <w:t xml:space="preserve">and efficient </w:t>
      </w:r>
      <w:r w:rsidRPr="00B24558">
        <w:rPr>
          <w:rFonts w:ascii="Tahoma" w:hAnsi="Tahoma" w:cs="Tahoma"/>
          <w:sz w:val="24"/>
          <w:szCs w:val="24"/>
        </w:rPr>
        <w:t>planning.</w:t>
      </w:r>
    </w:p>
    <w:p w:rsidR="00670677" w:rsidRDefault="00670677" w:rsidP="00670677">
      <w:pPr>
        <w:pStyle w:val="NormalWeb"/>
        <w:spacing w:line="360" w:lineRule="auto"/>
      </w:pPr>
      <w:r>
        <w:t xml:space="preserve">AFA currently is comprised of eight Directorates. </w:t>
      </w:r>
    </w:p>
    <w:p w:rsidR="00670677" w:rsidRDefault="00670677" w:rsidP="00670677">
      <w:pPr>
        <w:pStyle w:val="NormalWeb"/>
        <w:numPr>
          <w:ilvl w:val="0"/>
          <w:numId w:val="1"/>
        </w:numPr>
        <w:spacing w:line="360" w:lineRule="auto"/>
      </w:pPr>
      <w:r>
        <w:t>Tea Directorate</w:t>
      </w:r>
    </w:p>
    <w:p w:rsidR="00670677" w:rsidRDefault="00670677" w:rsidP="00670677">
      <w:pPr>
        <w:pStyle w:val="NormalWeb"/>
        <w:numPr>
          <w:ilvl w:val="0"/>
          <w:numId w:val="1"/>
        </w:numPr>
        <w:spacing w:line="360" w:lineRule="auto"/>
      </w:pPr>
      <w:r>
        <w:t>Coffee Directorate</w:t>
      </w:r>
    </w:p>
    <w:p w:rsidR="00670677" w:rsidRDefault="00670677" w:rsidP="00670677">
      <w:pPr>
        <w:pStyle w:val="NormalWeb"/>
        <w:numPr>
          <w:ilvl w:val="0"/>
          <w:numId w:val="1"/>
        </w:numPr>
        <w:spacing w:line="360" w:lineRule="auto"/>
      </w:pPr>
      <w:r>
        <w:t>Sugar Directorate</w:t>
      </w:r>
    </w:p>
    <w:p w:rsidR="00670677" w:rsidRDefault="00670677" w:rsidP="00670677">
      <w:pPr>
        <w:pStyle w:val="NormalWeb"/>
        <w:numPr>
          <w:ilvl w:val="0"/>
          <w:numId w:val="1"/>
        </w:numPr>
        <w:spacing w:line="360" w:lineRule="auto"/>
      </w:pPr>
      <w:r>
        <w:t>Horticultural Crops Directorate</w:t>
      </w:r>
    </w:p>
    <w:p w:rsidR="00670677" w:rsidRDefault="00670677" w:rsidP="00670677">
      <w:pPr>
        <w:pStyle w:val="NormalWeb"/>
        <w:numPr>
          <w:ilvl w:val="0"/>
          <w:numId w:val="1"/>
        </w:numPr>
        <w:spacing w:line="360" w:lineRule="auto"/>
      </w:pPr>
      <w:r>
        <w:t xml:space="preserve">Pyrethrum &amp; other industrial crops Directorate </w:t>
      </w:r>
    </w:p>
    <w:p w:rsidR="00670677" w:rsidRDefault="00A47BFD" w:rsidP="00670677">
      <w:pPr>
        <w:pStyle w:val="NormalWeb"/>
        <w:numPr>
          <w:ilvl w:val="0"/>
          <w:numId w:val="1"/>
        </w:numPr>
        <w:spacing w:line="360" w:lineRule="auto"/>
      </w:pPr>
      <w:r>
        <w:t>Nuts and O</w:t>
      </w:r>
      <w:r w:rsidR="00670677">
        <w:t>il Crops Directorate</w:t>
      </w:r>
    </w:p>
    <w:p w:rsidR="00670677" w:rsidRDefault="00670677" w:rsidP="00670677">
      <w:pPr>
        <w:pStyle w:val="NormalWeb"/>
        <w:numPr>
          <w:ilvl w:val="0"/>
          <w:numId w:val="1"/>
        </w:numPr>
        <w:spacing w:line="360" w:lineRule="auto"/>
      </w:pPr>
      <w:r>
        <w:t>Fibre Crops Directorate</w:t>
      </w:r>
    </w:p>
    <w:p w:rsidR="00670677" w:rsidRPr="00670677" w:rsidRDefault="00670677" w:rsidP="00324582">
      <w:pPr>
        <w:pStyle w:val="NormalWeb"/>
        <w:numPr>
          <w:ilvl w:val="0"/>
          <w:numId w:val="1"/>
        </w:numPr>
        <w:spacing w:line="360" w:lineRule="auto"/>
      </w:pPr>
      <w:r>
        <w:t>Food Directorate</w:t>
      </w:r>
    </w:p>
    <w:p w:rsidR="00324582" w:rsidRDefault="00324582" w:rsidP="00324582">
      <w:pPr>
        <w:spacing w:line="360" w:lineRule="auto"/>
        <w:jc w:val="both"/>
        <w:rPr>
          <w:rFonts w:ascii="Tahoma" w:hAnsi="Tahoma" w:cs="Tahoma"/>
          <w:sz w:val="24"/>
          <w:szCs w:val="24"/>
        </w:rPr>
      </w:pPr>
      <w:r w:rsidRPr="0070051C">
        <w:rPr>
          <w:rFonts w:ascii="Tahoma" w:hAnsi="Tahoma" w:cs="Tahoma"/>
          <w:sz w:val="24"/>
          <w:szCs w:val="24"/>
        </w:rPr>
        <w:t xml:space="preserve">The critical nature of reliable data </w:t>
      </w:r>
      <w:r>
        <w:rPr>
          <w:rFonts w:ascii="Tahoma" w:hAnsi="Tahoma" w:cs="Tahoma"/>
          <w:sz w:val="24"/>
          <w:szCs w:val="24"/>
        </w:rPr>
        <w:t>cannot be underestimated</w:t>
      </w:r>
      <w:r w:rsidRPr="0070051C">
        <w:rPr>
          <w:rFonts w:ascii="Tahoma" w:hAnsi="Tahoma" w:cs="Tahoma"/>
          <w:sz w:val="24"/>
          <w:szCs w:val="24"/>
        </w:rPr>
        <w:t xml:space="preserve"> in the planning purposes. Accurate data leads to well informed decision making process. </w:t>
      </w:r>
      <w:r w:rsidR="00670677">
        <w:rPr>
          <w:rFonts w:ascii="Tahoma" w:hAnsi="Tahoma" w:cs="Tahoma"/>
          <w:sz w:val="24"/>
          <w:szCs w:val="24"/>
        </w:rPr>
        <w:t>To improve the collection</w:t>
      </w:r>
      <w:r w:rsidRPr="0070051C">
        <w:rPr>
          <w:rFonts w:ascii="Tahoma" w:hAnsi="Tahoma" w:cs="Tahoma"/>
          <w:sz w:val="24"/>
          <w:szCs w:val="24"/>
        </w:rPr>
        <w:t xml:space="preserve"> </w:t>
      </w:r>
      <w:r w:rsidR="00670677">
        <w:rPr>
          <w:rFonts w:ascii="Tahoma" w:hAnsi="Tahoma" w:cs="Tahoma"/>
          <w:sz w:val="24"/>
          <w:szCs w:val="24"/>
        </w:rPr>
        <w:t>and collation</w:t>
      </w:r>
      <w:r w:rsidRPr="0070051C">
        <w:rPr>
          <w:rFonts w:ascii="Tahoma" w:hAnsi="Tahoma" w:cs="Tahoma"/>
          <w:sz w:val="24"/>
          <w:szCs w:val="24"/>
        </w:rPr>
        <w:t xml:space="preserve"> of data, the authority is working very closely with the </w:t>
      </w:r>
      <w:r w:rsidR="00670677">
        <w:rPr>
          <w:rFonts w:ascii="Tahoma" w:hAnsi="Tahoma" w:cs="Tahoma"/>
          <w:sz w:val="24"/>
          <w:szCs w:val="24"/>
        </w:rPr>
        <w:t>Ministry of Agriculture Livestock and Fisheries (</w:t>
      </w:r>
      <w:r w:rsidR="00E55CFA">
        <w:rPr>
          <w:rFonts w:ascii="Tahoma" w:hAnsi="Tahoma" w:cs="Tahoma"/>
          <w:sz w:val="24"/>
          <w:szCs w:val="24"/>
        </w:rPr>
        <w:t>MoAL</w:t>
      </w:r>
      <w:r w:rsidRPr="0070051C">
        <w:rPr>
          <w:rFonts w:ascii="Tahoma" w:hAnsi="Tahoma" w:cs="Tahoma"/>
          <w:sz w:val="24"/>
          <w:szCs w:val="24"/>
        </w:rPr>
        <w:t>F</w:t>
      </w:r>
      <w:r w:rsidR="00670677">
        <w:rPr>
          <w:rFonts w:ascii="Tahoma" w:hAnsi="Tahoma" w:cs="Tahoma"/>
          <w:sz w:val="24"/>
          <w:szCs w:val="24"/>
        </w:rPr>
        <w:t>)</w:t>
      </w:r>
      <w:r w:rsidRPr="0070051C">
        <w:rPr>
          <w:rFonts w:ascii="Tahoma" w:hAnsi="Tahoma" w:cs="Tahoma"/>
          <w:sz w:val="24"/>
          <w:szCs w:val="24"/>
        </w:rPr>
        <w:t xml:space="preserve"> and </w:t>
      </w:r>
      <w:r w:rsidR="00670677">
        <w:rPr>
          <w:rFonts w:ascii="Tahoma" w:hAnsi="Tahoma" w:cs="Tahoma"/>
          <w:sz w:val="24"/>
          <w:szCs w:val="24"/>
        </w:rPr>
        <w:t>the Kenya National Bureau of statistics (</w:t>
      </w:r>
      <w:r w:rsidR="00553D54">
        <w:rPr>
          <w:rFonts w:ascii="Tahoma" w:hAnsi="Tahoma" w:cs="Tahoma"/>
          <w:sz w:val="24"/>
          <w:szCs w:val="24"/>
        </w:rPr>
        <w:t>KNBS</w:t>
      </w:r>
      <w:r w:rsidR="00670677">
        <w:rPr>
          <w:rFonts w:ascii="Tahoma" w:hAnsi="Tahoma" w:cs="Tahoma"/>
          <w:sz w:val="24"/>
          <w:szCs w:val="24"/>
        </w:rPr>
        <w:t>)</w:t>
      </w:r>
      <w:r w:rsidR="00553D54">
        <w:rPr>
          <w:rFonts w:ascii="Tahoma" w:hAnsi="Tahoma" w:cs="Tahoma"/>
          <w:sz w:val="24"/>
          <w:szCs w:val="24"/>
        </w:rPr>
        <w:t xml:space="preserve"> </w:t>
      </w:r>
      <w:r w:rsidRPr="0070051C">
        <w:rPr>
          <w:rFonts w:ascii="Tahoma" w:hAnsi="Tahoma" w:cs="Tahoma"/>
          <w:sz w:val="24"/>
          <w:szCs w:val="24"/>
        </w:rPr>
        <w:t xml:space="preserve">in </w:t>
      </w:r>
      <w:r w:rsidR="00670677">
        <w:rPr>
          <w:rFonts w:ascii="Tahoma" w:hAnsi="Tahoma" w:cs="Tahoma"/>
          <w:sz w:val="24"/>
          <w:szCs w:val="24"/>
        </w:rPr>
        <w:t>setting</w:t>
      </w:r>
      <w:r w:rsidRPr="0070051C">
        <w:rPr>
          <w:rFonts w:ascii="Tahoma" w:hAnsi="Tahoma" w:cs="Tahoma"/>
          <w:sz w:val="24"/>
          <w:szCs w:val="24"/>
        </w:rPr>
        <w:t xml:space="preserve"> u</w:t>
      </w:r>
      <w:r>
        <w:rPr>
          <w:rFonts w:ascii="Tahoma" w:hAnsi="Tahoma" w:cs="Tahoma"/>
          <w:sz w:val="24"/>
          <w:szCs w:val="24"/>
        </w:rPr>
        <w:t>p a</w:t>
      </w:r>
      <w:r w:rsidRPr="0070051C">
        <w:rPr>
          <w:rFonts w:ascii="Tahoma" w:hAnsi="Tahoma" w:cs="Tahoma"/>
          <w:sz w:val="24"/>
          <w:szCs w:val="24"/>
        </w:rPr>
        <w:t xml:space="preserve"> national </w:t>
      </w:r>
      <w:r>
        <w:rPr>
          <w:rFonts w:ascii="Tahoma" w:hAnsi="Tahoma" w:cs="Tahoma"/>
          <w:sz w:val="24"/>
          <w:szCs w:val="24"/>
        </w:rPr>
        <w:t xml:space="preserve">one stop </w:t>
      </w:r>
      <w:r w:rsidRPr="0070051C">
        <w:rPr>
          <w:rFonts w:ascii="Tahoma" w:hAnsi="Tahoma" w:cs="Tahoma"/>
          <w:sz w:val="24"/>
          <w:szCs w:val="24"/>
        </w:rPr>
        <w:t>database that will contain a</w:t>
      </w:r>
      <w:r>
        <w:rPr>
          <w:rFonts w:ascii="Tahoma" w:hAnsi="Tahoma" w:cs="Tahoma"/>
          <w:sz w:val="24"/>
          <w:szCs w:val="24"/>
        </w:rPr>
        <w:t>ll agricultural data for all the</w:t>
      </w:r>
      <w:r w:rsidRPr="0070051C">
        <w:rPr>
          <w:rFonts w:ascii="Tahoma" w:hAnsi="Tahoma" w:cs="Tahoma"/>
          <w:sz w:val="24"/>
          <w:szCs w:val="24"/>
        </w:rPr>
        <w:t xml:space="preserve"> scheduled crops.</w:t>
      </w:r>
    </w:p>
    <w:p w:rsidR="00670677" w:rsidRDefault="00670677" w:rsidP="00324582">
      <w:pPr>
        <w:spacing w:line="360" w:lineRule="auto"/>
        <w:jc w:val="both"/>
        <w:rPr>
          <w:rFonts w:ascii="Tahoma" w:hAnsi="Tahoma" w:cs="Tahoma"/>
          <w:sz w:val="24"/>
          <w:szCs w:val="24"/>
        </w:rPr>
      </w:pPr>
    </w:p>
    <w:p w:rsidR="00670677" w:rsidRDefault="00670677" w:rsidP="00324582">
      <w:pPr>
        <w:spacing w:line="360" w:lineRule="auto"/>
        <w:jc w:val="both"/>
        <w:rPr>
          <w:rFonts w:ascii="Tahoma" w:hAnsi="Tahoma" w:cs="Tahoma"/>
          <w:sz w:val="24"/>
          <w:szCs w:val="24"/>
        </w:rPr>
      </w:pPr>
    </w:p>
    <w:p w:rsidR="00A47BFD" w:rsidRDefault="00A47BFD" w:rsidP="00324582">
      <w:pPr>
        <w:spacing w:line="360" w:lineRule="auto"/>
        <w:jc w:val="both"/>
        <w:rPr>
          <w:rFonts w:ascii="Tahoma" w:hAnsi="Tahoma" w:cs="Tahoma"/>
          <w:sz w:val="24"/>
          <w:szCs w:val="24"/>
        </w:rPr>
      </w:pPr>
    </w:p>
    <w:p w:rsidR="00017F46" w:rsidRDefault="00017F46" w:rsidP="00324582">
      <w:pPr>
        <w:spacing w:line="360" w:lineRule="auto"/>
        <w:jc w:val="both"/>
        <w:rPr>
          <w:rFonts w:ascii="Tahoma" w:hAnsi="Tahoma" w:cs="Tahoma"/>
          <w:sz w:val="24"/>
          <w:szCs w:val="24"/>
        </w:rPr>
      </w:pPr>
    </w:p>
    <w:p w:rsidR="00670677" w:rsidRPr="003A0802" w:rsidRDefault="00670677" w:rsidP="00670677">
      <w:pPr>
        <w:pStyle w:val="ListParagraph"/>
        <w:numPr>
          <w:ilvl w:val="0"/>
          <w:numId w:val="2"/>
        </w:numPr>
        <w:spacing w:line="360" w:lineRule="auto"/>
        <w:jc w:val="both"/>
        <w:rPr>
          <w:rFonts w:ascii="Tahoma" w:hAnsi="Tahoma" w:cs="Tahoma"/>
          <w:b/>
          <w:color w:val="00B050"/>
          <w:sz w:val="24"/>
          <w:szCs w:val="24"/>
        </w:rPr>
      </w:pPr>
      <w:r w:rsidRPr="003A0802">
        <w:rPr>
          <w:rFonts w:ascii="Tahoma" w:hAnsi="Tahoma" w:cs="Tahoma"/>
          <w:b/>
          <w:color w:val="00B050"/>
          <w:sz w:val="24"/>
          <w:szCs w:val="24"/>
        </w:rPr>
        <w:lastRenderedPageBreak/>
        <w:t xml:space="preserve">Tea </w:t>
      </w:r>
    </w:p>
    <w:p w:rsidR="00A51FA6" w:rsidRPr="00A51FA6" w:rsidRDefault="00A51FA6" w:rsidP="00A51FA6">
      <w:pPr>
        <w:autoSpaceDE w:val="0"/>
        <w:autoSpaceDN w:val="0"/>
        <w:adjustRightInd w:val="0"/>
        <w:spacing w:after="0" w:line="360" w:lineRule="auto"/>
        <w:jc w:val="both"/>
        <w:rPr>
          <w:rFonts w:ascii="Tahoma" w:hAnsi="Tahoma" w:cs="Tahoma"/>
          <w:sz w:val="24"/>
          <w:szCs w:val="24"/>
        </w:rPr>
      </w:pPr>
      <w:r w:rsidRPr="00A51FA6">
        <w:rPr>
          <w:rFonts w:ascii="Tahoma" w:hAnsi="Tahoma" w:cs="Tahoma"/>
          <w:sz w:val="24"/>
          <w:szCs w:val="24"/>
        </w:rPr>
        <w:t>The area planted with tea increased by 4 per</w:t>
      </w:r>
      <w:r>
        <w:rPr>
          <w:rFonts w:ascii="Tahoma" w:hAnsi="Tahoma" w:cs="Tahoma"/>
          <w:sz w:val="24"/>
          <w:szCs w:val="24"/>
        </w:rPr>
        <w:t xml:space="preserve"> </w:t>
      </w:r>
      <w:r w:rsidRPr="00A51FA6">
        <w:rPr>
          <w:rFonts w:ascii="Tahoma" w:hAnsi="Tahoma" w:cs="Tahoma"/>
          <w:sz w:val="24"/>
          <w:szCs w:val="24"/>
        </w:rPr>
        <w:t xml:space="preserve">cent from </w:t>
      </w:r>
      <w:r w:rsidRPr="00716F1D">
        <w:rPr>
          <w:rFonts w:ascii="Tahoma" w:hAnsi="Tahoma" w:cs="Tahoma"/>
          <w:color w:val="FF0000"/>
          <w:sz w:val="24"/>
          <w:szCs w:val="24"/>
        </w:rPr>
        <w:t xml:space="preserve">209.4 </w:t>
      </w:r>
      <w:r w:rsidRPr="00A51FA6">
        <w:rPr>
          <w:rFonts w:ascii="Tahoma" w:hAnsi="Tahoma" w:cs="Tahoma"/>
          <w:sz w:val="24"/>
          <w:szCs w:val="24"/>
        </w:rPr>
        <w:t xml:space="preserve">thousand hectares in 2015 to 218.5 thousand hectares in 2016. During the same period, tea production increased by 16 per cent from 399.21 thousand tons in 2015 to 473.01 thousand tons. Compared to 2016, the Smallholder sub-sector registered production increase of 11 per cent from 237.5 thousand tons to 265.6 thousand tons. Output within the Estate sub-sector recorded an increase of 22 per cent from 161.6 thousand tons to 207.4 thousand tons. </w:t>
      </w:r>
    </w:p>
    <w:p w:rsidR="000F32B4" w:rsidRDefault="000F32B4" w:rsidP="000F32B4">
      <w:pPr>
        <w:autoSpaceDE w:val="0"/>
        <w:autoSpaceDN w:val="0"/>
        <w:adjustRightInd w:val="0"/>
        <w:spacing w:line="259" w:lineRule="atLeast"/>
        <w:jc w:val="both"/>
        <w:rPr>
          <w:rFonts w:ascii="Arial Narrow" w:hAnsi="Arial Narrow" w:cs="Arial Narrow"/>
        </w:rPr>
      </w:pPr>
    </w:p>
    <w:p w:rsidR="000F32B4" w:rsidRPr="000F32B4" w:rsidRDefault="000F32B4" w:rsidP="000F32B4">
      <w:pPr>
        <w:autoSpaceDE w:val="0"/>
        <w:autoSpaceDN w:val="0"/>
        <w:adjustRightInd w:val="0"/>
        <w:spacing w:line="259" w:lineRule="atLeast"/>
        <w:jc w:val="both"/>
        <w:rPr>
          <w:rFonts w:ascii="Comic Sans MS" w:hAnsi="Comic Sans MS" w:cs="Arial Narrow"/>
          <w:sz w:val="24"/>
          <w:szCs w:val="24"/>
        </w:rPr>
      </w:pPr>
      <w:r w:rsidRPr="000F32B4">
        <w:rPr>
          <w:rFonts w:ascii="Comic Sans MS" w:hAnsi="Comic Sans MS" w:cs="Arial Narrow"/>
          <w:sz w:val="24"/>
          <w:szCs w:val="24"/>
        </w:rPr>
        <w:t>Figure 1: Tea Planted Area</w:t>
      </w:r>
    </w:p>
    <w:p w:rsidR="000F32B4" w:rsidRDefault="000F32B4" w:rsidP="000F32B4">
      <w:pPr>
        <w:autoSpaceDE w:val="0"/>
        <w:autoSpaceDN w:val="0"/>
        <w:adjustRightInd w:val="0"/>
        <w:spacing w:line="259" w:lineRule="atLeast"/>
        <w:jc w:val="both"/>
        <w:rPr>
          <w:rFonts w:ascii="Arial Narrow" w:hAnsi="Arial Narrow" w:cs="Arial Narrow"/>
        </w:rPr>
      </w:pPr>
      <w:r>
        <w:rPr>
          <w:rFonts w:ascii="Arial Narrow" w:hAnsi="Arial Narrow" w:cs="Arial Narrow"/>
          <w:noProof/>
        </w:rPr>
        <w:drawing>
          <wp:inline distT="0" distB="0" distL="0" distR="0" wp14:anchorId="3D4FACCE">
            <wp:extent cx="5968365" cy="3524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8365" cy="3524250"/>
                    </a:xfrm>
                    <a:prstGeom prst="rect">
                      <a:avLst/>
                    </a:prstGeom>
                    <a:noFill/>
                  </pic:spPr>
                </pic:pic>
              </a:graphicData>
            </a:graphic>
          </wp:inline>
        </w:drawing>
      </w:r>
    </w:p>
    <w:p w:rsidR="000F32B4" w:rsidRDefault="000F32B4" w:rsidP="00390242">
      <w:pPr>
        <w:autoSpaceDE w:val="0"/>
        <w:autoSpaceDN w:val="0"/>
        <w:adjustRightInd w:val="0"/>
        <w:spacing w:line="259" w:lineRule="atLeast"/>
        <w:jc w:val="both"/>
        <w:rPr>
          <w:rFonts w:ascii="Arial Narrow" w:hAnsi="Arial Narrow" w:cs="Arial Narrow"/>
        </w:rPr>
      </w:pPr>
      <w:r>
        <w:rPr>
          <w:rFonts w:ascii="Comic Sans MS" w:hAnsi="Comic Sans MS"/>
          <w:b/>
          <w:i/>
          <w:sz w:val="20"/>
          <w:szCs w:val="20"/>
        </w:rPr>
        <w:t>Source: AF</w:t>
      </w:r>
      <w:r w:rsidRPr="00163086">
        <w:rPr>
          <w:rFonts w:ascii="Comic Sans MS" w:hAnsi="Comic Sans MS"/>
          <w:b/>
          <w:i/>
          <w:sz w:val="20"/>
          <w:szCs w:val="20"/>
        </w:rPr>
        <w:t xml:space="preserve">A, </w:t>
      </w:r>
      <w:r>
        <w:rPr>
          <w:rFonts w:ascii="Comic Sans MS" w:hAnsi="Comic Sans MS"/>
          <w:b/>
          <w:i/>
          <w:sz w:val="20"/>
          <w:szCs w:val="20"/>
        </w:rPr>
        <w:t>Tea</w:t>
      </w:r>
      <w:r w:rsidRPr="00163086">
        <w:rPr>
          <w:rFonts w:ascii="Comic Sans MS" w:hAnsi="Comic Sans MS"/>
          <w:b/>
          <w:i/>
          <w:sz w:val="20"/>
          <w:szCs w:val="20"/>
        </w:rPr>
        <w:t xml:space="preserve"> Directorate</w:t>
      </w:r>
    </w:p>
    <w:p w:rsidR="00417319" w:rsidRDefault="00A51FA6" w:rsidP="00A51FA6">
      <w:pPr>
        <w:autoSpaceDE w:val="0"/>
        <w:autoSpaceDN w:val="0"/>
        <w:adjustRightInd w:val="0"/>
        <w:spacing w:line="360" w:lineRule="auto"/>
        <w:jc w:val="both"/>
        <w:rPr>
          <w:rFonts w:ascii="Tahoma" w:hAnsi="Tahoma" w:cs="Tahoma"/>
          <w:sz w:val="24"/>
          <w:szCs w:val="24"/>
        </w:rPr>
      </w:pPr>
      <w:r w:rsidRPr="00A51FA6">
        <w:rPr>
          <w:rFonts w:ascii="Tahoma" w:hAnsi="Tahoma" w:cs="Tahoma"/>
          <w:sz w:val="24"/>
          <w:szCs w:val="24"/>
        </w:rPr>
        <w:t xml:space="preserve">Consequently, the average yield increased from 2459 kg/ha to 2788 kg/ha for the Estate sub-sector and from 1926 kg/ha to 2065 kg/ha for the Smallholder sub-sector. Higher production and productivity was attributed to continued good weather conditions, following the 2015 El-Nino induced “short rains” that continued into the first quarter of 2016 as well as enhanced and well distributed rainfall experienced during the 2016 April-May “long rains” season. </w:t>
      </w:r>
    </w:p>
    <w:p w:rsidR="00417319" w:rsidRPr="006030AA" w:rsidRDefault="00417319" w:rsidP="000F32B4">
      <w:pPr>
        <w:autoSpaceDE w:val="0"/>
        <w:autoSpaceDN w:val="0"/>
        <w:adjustRightInd w:val="0"/>
        <w:spacing w:line="259" w:lineRule="atLeast"/>
        <w:jc w:val="both"/>
        <w:rPr>
          <w:rFonts w:ascii="Comic Sans MS" w:hAnsi="Comic Sans MS" w:cs="Arial Narrow"/>
          <w:i/>
          <w:sz w:val="24"/>
          <w:szCs w:val="24"/>
        </w:rPr>
      </w:pPr>
      <w:bookmarkStart w:id="0" w:name="_GoBack"/>
      <w:r w:rsidRPr="006030AA">
        <w:rPr>
          <w:rFonts w:ascii="Comic Sans MS" w:hAnsi="Comic Sans MS" w:cs="Arial Narrow"/>
          <w:i/>
          <w:sz w:val="24"/>
          <w:szCs w:val="24"/>
        </w:rPr>
        <w:lastRenderedPageBreak/>
        <w:t>Table</w:t>
      </w:r>
      <w:r w:rsidR="000F32B4" w:rsidRPr="006030AA">
        <w:rPr>
          <w:rFonts w:ascii="Comic Sans MS" w:hAnsi="Comic Sans MS" w:cs="Arial Narrow"/>
          <w:i/>
          <w:sz w:val="24"/>
          <w:szCs w:val="24"/>
        </w:rPr>
        <w:t xml:space="preserve"> </w:t>
      </w:r>
      <w:r w:rsidRPr="006030AA">
        <w:rPr>
          <w:rFonts w:ascii="Comic Sans MS" w:hAnsi="Comic Sans MS" w:cs="Arial Narrow"/>
          <w:i/>
          <w:sz w:val="24"/>
          <w:szCs w:val="24"/>
        </w:rPr>
        <w:t>1: Area under Tea and Production Trend (2016-2015)</w:t>
      </w:r>
    </w:p>
    <w:tbl>
      <w:tblPr>
        <w:tblW w:w="6570" w:type="dxa"/>
        <w:tblInd w:w="-5" w:type="dxa"/>
        <w:tblLook w:val="04A0" w:firstRow="1" w:lastRow="0" w:firstColumn="1" w:lastColumn="0" w:noHBand="0" w:noVBand="1"/>
      </w:tblPr>
      <w:tblGrid>
        <w:gridCol w:w="1620"/>
        <w:gridCol w:w="1329"/>
        <w:gridCol w:w="1219"/>
        <w:gridCol w:w="1232"/>
        <w:gridCol w:w="1170"/>
      </w:tblGrid>
      <w:tr w:rsidR="006030AA" w:rsidRPr="006030AA" w:rsidTr="006030AA">
        <w:trPr>
          <w:trHeight w:val="390"/>
        </w:trPr>
        <w:tc>
          <w:tcPr>
            <w:tcW w:w="1620" w:type="dxa"/>
            <w:vMerge w:val="restart"/>
            <w:tcBorders>
              <w:top w:val="single" w:sz="4" w:space="0" w:color="auto"/>
              <w:left w:val="single" w:sz="4" w:space="0" w:color="auto"/>
              <w:bottom w:val="double" w:sz="6" w:space="0" w:color="000000"/>
              <w:right w:val="single" w:sz="4" w:space="0" w:color="auto"/>
            </w:tcBorders>
            <w:shd w:val="clear" w:color="000000" w:fill="C6E0B4"/>
            <w:noWrap/>
            <w:vAlign w:val="center"/>
            <w:hideMark/>
          </w:tcPr>
          <w:p w:rsidR="006030AA" w:rsidRPr="006030AA" w:rsidRDefault="006030AA" w:rsidP="006030AA">
            <w:pPr>
              <w:spacing w:after="0" w:line="240" w:lineRule="auto"/>
              <w:rPr>
                <w:rFonts w:ascii="Tahoma" w:eastAsia="Times New Roman" w:hAnsi="Tahoma" w:cs="Tahoma"/>
                <w:b/>
                <w:bCs/>
                <w:color w:val="000000"/>
                <w:sz w:val="20"/>
                <w:szCs w:val="20"/>
              </w:rPr>
            </w:pPr>
            <w:r w:rsidRPr="006030AA">
              <w:rPr>
                <w:rFonts w:ascii="Tahoma" w:eastAsia="Times New Roman" w:hAnsi="Tahoma" w:cs="Tahoma"/>
                <w:b/>
                <w:bCs/>
                <w:color w:val="000000"/>
                <w:sz w:val="20"/>
                <w:szCs w:val="20"/>
              </w:rPr>
              <w:t>COUNTY</w:t>
            </w:r>
          </w:p>
        </w:tc>
        <w:tc>
          <w:tcPr>
            <w:tcW w:w="2548" w:type="dxa"/>
            <w:gridSpan w:val="2"/>
            <w:tcBorders>
              <w:top w:val="single" w:sz="4" w:space="0" w:color="auto"/>
              <w:left w:val="nil"/>
              <w:bottom w:val="double" w:sz="6" w:space="0" w:color="auto"/>
              <w:right w:val="single" w:sz="4" w:space="0" w:color="auto"/>
            </w:tcBorders>
            <w:shd w:val="clear" w:color="000000" w:fill="C6E0B4"/>
            <w:noWrap/>
            <w:vAlign w:val="center"/>
            <w:hideMark/>
          </w:tcPr>
          <w:p w:rsidR="006030AA" w:rsidRPr="006030AA" w:rsidRDefault="006030AA" w:rsidP="006030AA">
            <w:pPr>
              <w:spacing w:after="0" w:line="240" w:lineRule="auto"/>
              <w:jc w:val="center"/>
              <w:rPr>
                <w:rFonts w:ascii="Tahoma" w:eastAsia="Times New Roman" w:hAnsi="Tahoma" w:cs="Tahoma"/>
                <w:b/>
                <w:bCs/>
                <w:color w:val="000000"/>
                <w:sz w:val="20"/>
                <w:szCs w:val="20"/>
              </w:rPr>
            </w:pPr>
            <w:r w:rsidRPr="006030AA">
              <w:rPr>
                <w:rFonts w:ascii="Tahoma" w:eastAsia="Times New Roman" w:hAnsi="Tahoma" w:cs="Tahoma"/>
                <w:b/>
                <w:bCs/>
                <w:color w:val="000000"/>
                <w:sz w:val="20"/>
                <w:szCs w:val="20"/>
              </w:rPr>
              <w:t>PLANTED AREA (Ha)</w:t>
            </w:r>
          </w:p>
        </w:tc>
        <w:tc>
          <w:tcPr>
            <w:tcW w:w="2402" w:type="dxa"/>
            <w:gridSpan w:val="2"/>
            <w:tcBorders>
              <w:top w:val="single" w:sz="4" w:space="0" w:color="auto"/>
              <w:left w:val="nil"/>
              <w:bottom w:val="double" w:sz="6" w:space="0" w:color="auto"/>
              <w:right w:val="single" w:sz="4" w:space="0" w:color="auto"/>
            </w:tcBorders>
            <w:shd w:val="clear" w:color="000000" w:fill="C6E0B4"/>
            <w:noWrap/>
            <w:vAlign w:val="center"/>
            <w:hideMark/>
          </w:tcPr>
          <w:p w:rsidR="006030AA" w:rsidRPr="006030AA" w:rsidRDefault="006030AA" w:rsidP="006030AA">
            <w:pPr>
              <w:spacing w:after="0" w:line="240" w:lineRule="auto"/>
              <w:jc w:val="center"/>
              <w:rPr>
                <w:rFonts w:ascii="Tahoma" w:eastAsia="Times New Roman" w:hAnsi="Tahoma" w:cs="Tahoma"/>
                <w:b/>
                <w:bCs/>
                <w:color w:val="000000"/>
                <w:sz w:val="20"/>
                <w:szCs w:val="20"/>
              </w:rPr>
            </w:pPr>
            <w:r w:rsidRPr="006030AA">
              <w:rPr>
                <w:rFonts w:ascii="Tahoma" w:eastAsia="Times New Roman" w:hAnsi="Tahoma" w:cs="Tahoma"/>
                <w:b/>
                <w:bCs/>
                <w:color w:val="000000"/>
                <w:sz w:val="20"/>
                <w:szCs w:val="20"/>
              </w:rPr>
              <w:t>MADE TEA (000 Kgs)</w:t>
            </w:r>
          </w:p>
        </w:tc>
      </w:tr>
      <w:tr w:rsidR="006030AA" w:rsidRPr="006030AA" w:rsidTr="006030AA">
        <w:trPr>
          <w:trHeight w:val="330"/>
        </w:trPr>
        <w:tc>
          <w:tcPr>
            <w:tcW w:w="1620" w:type="dxa"/>
            <w:vMerge/>
            <w:tcBorders>
              <w:top w:val="single" w:sz="4" w:space="0" w:color="auto"/>
              <w:left w:val="single" w:sz="4" w:space="0" w:color="auto"/>
              <w:bottom w:val="double" w:sz="6" w:space="0" w:color="000000"/>
              <w:right w:val="single" w:sz="4" w:space="0" w:color="auto"/>
            </w:tcBorders>
            <w:vAlign w:val="center"/>
            <w:hideMark/>
          </w:tcPr>
          <w:p w:rsidR="006030AA" w:rsidRPr="006030AA" w:rsidRDefault="006030AA" w:rsidP="006030AA">
            <w:pPr>
              <w:spacing w:after="0" w:line="240" w:lineRule="auto"/>
              <w:rPr>
                <w:rFonts w:ascii="Tahoma" w:eastAsia="Times New Roman" w:hAnsi="Tahoma" w:cs="Tahoma"/>
                <w:b/>
                <w:bCs/>
                <w:color w:val="000000"/>
                <w:sz w:val="20"/>
                <w:szCs w:val="20"/>
              </w:rPr>
            </w:pPr>
          </w:p>
        </w:tc>
        <w:tc>
          <w:tcPr>
            <w:tcW w:w="1329" w:type="dxa"/>
            <w:tcBorders>
              <w:top w:val="nil"/>
              <w:left w:val="nil"/>
              <w:bottom w:val="double" w:sz="6" w:space="0" w:color="auto"/>
              <w:right w:val="single" w:sz="4" w:space="0" w:color="auto"/>
            </w:tcBorders>
            <w:shd w:val="clear" w:color="000000" w:fill="C6E0B4"/>
            <w:noWrap/>
            <w:vAlign w:val="center"/>
            <w:hideMark/>
          </w:tcPr>
          <w:p w:rsidR="006030AA" w:rsidRPr="006030AA" w:rsidRDefault="006030AA" w:rsidP="006030AA">
            <w:pPr>
              <w:spacing w:after="0" w:line="240" w:lineRule="auto"/>
              <w:jc w:val="right"/>
              <w:rPr>
                <w:rFonts w:ascii="Tahoma" w:eastAsia="Times New Roman" w:hAnsi="Tahoma" w:cs="Tahoma"/>
                <w:b/>
                <w:bCs/>
                <w:color w:val="000000"/>
                <w:sz w:val="20"/>
                <w:szCs w:val="20"/>
              </w:rPr>
            </w:pPr>
            <w:r w:rsidRPr="006030AA">
              <w:rPr>
                <w:rFonts w:ascii="Tahoma" w:eastAsia="Times New Roman" w:hAnsi="Tahoma" w:cs="Tahoma"/>
                <w:b/>
                <w:bCs/>
                <w:color w:val="000000"/>
                <w:sz w:val="20"/>
                <w:szCs w:val="20"/>
              </w:rPr>
              <w:t>2016</w:t>
            </w:r>
          </w:p>
        </w:tc>
        <w:tc>
          <w:tcPr>
            <w:tcW w:w="1219" w:type="dxa"/>
            <w:tcBorders>
              <w:top w:val="nil"/>
              <w:left w:val="nil"/>
              <w:bottom w:val="double" w:sz="6" w:space="0" w:color="auto"/>
              <w:right w:val="single" w:sz="4" w:space="0" w:color="auto"/>
            </w:tcBorders>
            <w:shd w:val="clear" w:color="000000" w:fill="C6E0B4"/>
            <w:noWrap/>
            <w:vAlign w:val="center"/>
            <w:hideMark/>
          </w:tcPr>
          <w:p w:rsidR="006030AA" w:rsidRPr="006030AA" w:rsidRDefault="006030AA" w:rsidP="006030AA">
            <w:pPr>
              <w:spacing w:after="0" w:line="240" w:lineRule="auto"/>
              <w:jc w:val="right"/>
              <w:rPr>
                <w:rFonts w:ascii="Tahoma" w:eastAsia="Times New Roman" w:hAnsi="Tahoma" w:cs="Tahoma"/>
                <w:b/>
                <w:bCs/>
                <w:color w:val="000000"/>
                <w:sz w:val="20"/>
                <w:szCs w:val="20"/>
              </w:rPr>
            </w:pPr>
            <w:r w:rsidRPr="006030AA">
              <w:rPr>
                <w:rFonts w:ascii="Tahoma" w:eastAsia="Times New Roman" w:hAnsi="Tahoma" w:cs="Tahoma"/>
                <w:b/>
                <w:bCs/>
                <w:color w:val="000000"/>
                <w:sz w:val="20"/>
                <w:szCs w:val="20"/>
              </w:rPr>
              <w:t>2015</w:t>
            </w:r>
          </w:p>
        </w:tc>
        <w:tc>
          <w:tcPr>
            <w:tcW w:w="1232" w:type="dxa"/>
            <w:tcBorders>
              <w:top w:val="nil"/>
              <w:left w:val="nil"/>
              <w:bottom w:val="double" w:sz="6" w:space="0" w:color="auto"/>
              <w:right w:val="single" w:sz="4" w:space="0" w:color="auto"/>
            </w:tcBorders>
            <w:shd w:val="clear" w:color="000000" w:fill="C6E0B4"/>
            <w:noWrap/>
            <w:vAlign w:val="center"/>
            <w:hideMark/>
          </w:tcPr>
          <w:p w:rsidR="006030AA" w:rsidRPr="006030AA" w:rsidRDefault="006030AA" w:rsidP="006030AA">
            <w:pPr>
              <w:spacing w:after="0" w:line="240" w:lineRule="auto"/>
              <w:jc w:val="right"/>
              <w:rPr>
                <w:rFonts w:ascii="Tahoma" w:eastAsia="Times New Roman" w:hAnsi="Tahoma" w:cs="Tahoma"/>
                <w:b/>
                <w:bCs/>
                <w:color w:val="000000"/>
                <w:sz w:val="20"/>
                <w:szCs w:val="20"/>
              </w:rPr>
            </w:pPr>
            <w:r w:rsidRPr="006030AA">
              <w:rPr>
                <w:rFonts w:ascii="Tahoma" w:eastAsia="Times New Roman" w:hAnsi="Tahoma" w:cs="Tahoma"/>
                <w:b/>
                <w:bCs/>
                <w:color w:val="000000"/>
                <w:sz w:val="20"/>
                <w:szCs w:val="20"/>
              </w:rPr>
              <w:t>2016</w:t>
            </w:r>
          </w:p>
        </w:tc>
        <w:tc>
          <w:tcPr>
            <w:tcW w:w="1170" w:type="dxa"/>
            <w:tcBorders>
              <w:top w:val="nil"/>
              <w:left w:val="nil"/>
              <w:bottom w:val="double" w:sz="6" w:space="0" w:color="auto"/>
              <w:right w:val="single" w:sz="4" w:space="0" w:color="auto"/>
            </w:tcBorders>
            <w:shd w:val="clear" w:color="000000" w:fill="C6E0B4"/>
            <w:noWrap/>
            <w:vAlign w:val="center"/>
            <w:hideMark/>
          </w:tcPr>
          <w:p w:rsidR="006030AA" w:rsidRPr="006030AA" w:rsidRDefault="006030AA" w:rsidP="006030AA">
            <w:pPr>
              <w:spacing w:after="0" w:line="240" w:lineRule="auto"/>
              <w:jc w:val="right"/>
              <w:rPr>
                <w:rFonts w:ascii="Tahoma" w:eastAsia="Times New Roman" w:hAnsi="Tahoma" w:cs="Tahoma"/>
                <w:b/>
                <w:bCs/>
                <w:color w:val="000000"/>
                <w:sz w:val="20"/>
                <w:szCs w:val="20"/>
              </w:rPr>
            </w:pPr>
            <w:r w:rsidRPr="006030AA">
              <w:rPr>
                <w:rFonts w:ascii="Tahoma" w:eastAsia="Times New Roman" w:hAnsi="Tahoma" w:cs="Tahoma"/>
                <w:b/>
                <w:bCs/>
                <w:color w:val="000000"/>
                <w:sz w:val="20"/>
                <w:szCs w:val="20"/>
              </w:rPr>
              <w:t>2015</w:t>
            </w:r>
          </w:p>
        </w:tc>
      </w:tr>
      <w:tr w:rsidR="006030AA" w:rsidRPr="006030AA" w:rsidTr="006030AA">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KIAMBU</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16,689.26</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16,944.42</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40,085</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37,517</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MURANGA</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16,575.86</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15,172.32</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45,711</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42,986</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 xml:space="preserve">MERU </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14,152.05</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11,241.36</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26,669</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25,680</w:t>
            </w:r>
          </w:p>
        </w:tc>
      </w:tr>
      <w:tr w:rsidR="006030AA" w:rsidRPr="006030AA" w:rsidTr="006030AA">
        <w:trPr>
          <w:trHeight w:val="315"/>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THARAKA - NITHI</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1,639.65</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1,625.96</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4,072</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3,772</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NYERI</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8,059.32</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8,090.70</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21,116</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19,081</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KIRINYAGA</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6,256.50</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6,135.84</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18,435</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17,576</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EMBU</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6,301.36</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4,455.10</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12,261</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11,061</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KERICHO</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41,403.36</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42,512.78</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93,160</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65,657</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BOMET</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23,753.87</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27,360.84</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72,708</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62,027</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TRANS NZOIA</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495.5</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495.5</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3,121</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1,763</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KAKAMEGA</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2,284.22</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2,634.12</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2,772</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3,015</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NANDI</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45,952.92</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34,442.66</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71,564</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57,262</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NYAMIRA</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12,187.36</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13,743.00</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28,700</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22,762</w:t>
            </w:r>
          </w:p>
        </w:tc>
      </w:tr>
      <w:tr w:rsidR="006030AA" w:rsidRPr="006030AA" w:rsidTr="006030AA">
        <w:trPr>
          <w:trHeight w:val="30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KISII</w:t>
            </w:r>
          </w:p>
        </w:tc>
        <w:tc>
          <w:tcPr>
            <w:tcW w:w="132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19,240.52</w:t>
            </w:r>
          </w:p>
        </w:tc>
        <w:tc>
          <w:tcPr>
            <w:tcW w:w="1219"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19,196.00</w:t>
            </w:r>
          </w:p>
        </w:tc>
        <w:tc>
          <w:tcPr>
            <w:tcW w:w="1232"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26,822</w:t>
            </w:r>
          </w:p>
        </w:tc>
        <w:tc>
          <w:tcPr>
            <w:tcW w:w="1170" w:type="dxa"/>
            <w:tcBorders>
              <w:top w:val="nil"/>
              <w:left w:val="nil"/>
              <w:bottom w:val="single" w:sz="4"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24,126</w:t>
            </w:r>
          </w:p>
        </w:tc>
      </w:tr>
      <w:tr w:rsidR="006030AA" w:rsidRPr="006030AA" w:rsidTr="006030AA">
        <w:trPr>
          <w:trHeight w:val="315"/>
        </w:trPr>
        <w:tc>
          <w:tcPr>
            <w:tcW w:w="1620" w:type="dxa"/>
            <w:tcBorders>
              <w:top w:val="nil"/>
              <w:left w:val="single" w:sz="4" w:space="0" w:color="auto"/>
              <w:bottom w:val="double" w:sz="6" w:space="0" w:color="auto"/>
              <w:right w:val="single" w:sz="4" w:space="0" w:color="auto"/>
            </w:tcBorders>
            <w:shd w:val="clear" w:color="auto" w:fill="auto"/>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NAKURU</w:t>
            </w:r>
          </w:p>
        </w:tc>
        <w:tc>
          <w:tcPr>
            <w:tcW w:w="1329" w:type="dxa"/>
            <w:tcBorders>
              <w:top w:val="nil"/>
              <w:left w:val="nil"/>
              <w:bottom w:val="double" w:sz="6"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3,546.48</w:t>
            </w:r>
          </w:p>
        </w:tc>
        <w:tc>
          <w:tcPr>
            <w:tcW w:w="1219" w:type="dxa"/>
            <w:tcBorders>
              <w:top w:val="nil"/>
              <w:left w:val="nil"/>
              <w:bottom w:val="double" w:sz="6"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3,546.48</w:t>
            </w:r>
          </w:p>
        </w:tc>
        <w:tc>
          <w:tcPr>
            <w:tcW w:w="1232" w:type="dxa"/>
            <w:tcBorders>
              <w:top w:val="nil"/>
              <w:left w:val="nil"/>
              <w:bottom w:val="double" w:sz="6"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5,807</w:t>
            </w:r>
          </w:p>
        </w:tc>
        <w:tc>
          <w:tcPr>
            <w:tcW w:w="1170" w:type="dxa"/>
            <w:tcBorders>
              <w:top w:val="nil"/>
              <w:left w:val="nil"/>
              <w:bottom w:val="double" w:sz="6" w:space="0" w:color="auto"/>
              <w:right w:val="single" w:sz="4" w:space="0" w:color="auto"/>
            </w:tcBorders>
            <w:shd w:val="clear" w:color="auto" w:fill="auto"/>
            <w:noWrap/>
            <w:vAlign w:val="center"/>
            <w:hideMark/>
          </w:tcPr>
          <w:p w:rsidR="006030AA" w:rsidRPr="006030AA" w:rsidRDefault="006030AA" w:rsidP="006030AA">
            <w:pPr>
              <w:spacing w:after="0" w:line="240" w:lineRule="auto"/>
              <w:jc w:val="right"/>
              <w:rPr>
                <w:rFonts w:ascii="Tahoma" w:eastAsia="Times New Roman" w:hAnsi="Tahoma" w:cs="Tahoma"/>
                <w:color w:val="000000"/>
                <w:sz w:val="20"/>
                <w:szCs w:val="20"/>
              </w:rPr>
            </w:pPr>
            <w:r w:rsidRPr="006030AA">
              <w:rPr>
                <w:rFonts w:ascii="Tahoma" w:eastAsia="Times New Roman" w:hAnsi="Tahoma" w:cs="Tahoma"/>
                <w:color w:val="000000"/>
                <w:sz w:val="20"/>
                <w:szCs w:val="20"/>
              </w:rPr>
              <w:t>4,923</w:t>
            </w:r>
          </w:p>
        </w:tc>
      </w:tr>
      <w:tr w:rsidR="006030AA" w:rsidRPr="006030AA" w:rsidTr="006030AA">
        <w:trPr>
          <w:trHeight w:val="330"/>
        </w:trPr>
        <w:tc>
          <w:tcPr>
            <w:tcW w:w="1620" w:type="dxa"/>
            <w:tcBorders>
              <w:top w:val="nil"/>
              <w:left w:val="single" w:sz="4" w:space="0" w:color="auto"/>
              <w:bottom w:val="double" w:sz="6" w:space="0" w:color="auto"/>
              <w:right w:val="single" w:sz="4" w:space="0" w:color="auto"/>
            </w:tcBorders>
            <w:shd w:val="clear" w:color="000000" w:fill="D9D9D9"/>
            <w:noWrap/>
            <w:vAlign w:val="center"/>
            <w:hideMark/>
          </w:tcPr>
          <w:p w:rsidR="006030AA" w:rsidRPr="006030AA" w:rsidRDefault="006030AA" w:rsidP="006030AA">
            <w:pPr>
              <w:spacing w:after="0" w:line="240" w:lineRule="auto"/>
              <w:rPr>
                <w:rFonts w:ascii="Tahoma" w:eastAsia="Times New Roman" w:hAnsi="Tahoma" w:cs="Tahoma"/>
                <w:color w:val="000000"/>
                <w:sz w:val="20"/>
                <w:szCs w:val="20"/>
              </w:rPr>
            </w:pPr>
            <w:r w:rsidRPr="006030AA">
              <w:rPr>
                <w:rFonts w:ascii="Tahoma" w:eastAsia="Times New Roman" w:hAnsi="Tahoma" w:cs="Tahoma"/>
                <w:color w:val="000000"/>
                <w:sz w:val="20"/>
                <w:szCs w:val="20"/>
              </w:rPr>
              <w:t>Total</w:t>
            </w:r>
          </w:p>
        </w:tc>
        <w:tc>
          <w:tcPr>
            <w:tcW w:w="1329" w:type="dxa"/>
            <w:tcBorders>
              <w:top w:val="nil"/>
              <w:left w:val="nil"/>
              <w:bottom w:val="double" w:sz="6" w:space="0" w:color="auto"/>
              <w:right w:val="single" w:sz="4" w:space="0" w:color="auto"/>
            </w:tcBorders>
            <w:shd w:val="clear" w:color="000000" w:fill="D9D9D9"/>
            <w:noWrap/>
            <w:vAlign w:val="bottom"/>
            <w:hideMark/>
          </w:tcPr>
          <w:p w:rsidR="006030AA" w:rsidRPr="006030AA" w:rsidRDefault="006030AA" w:rsidP="006030AA">
            <w:pPr>
              <w:spacing w:after="0" w:line="240" w:lineRule="auto"/>
              <w:jc w:val="right"/>
              <w:rPr>
                <w:rFonts w:ascii="Calibri" w:eastAsia="Times New Roman" w:hAnsi="Calibri" w:cs="Calibri"/>
                <w:color w:val="000000"/>
              </w:rPr>
            </w:pPr>
            <w:r w:rsidRPr="006030AA">
              <w:rPr>
                <w:rFonts w:ascii="Calibri" w:eastAsia="Times New Roman" w:hAnsi="Calibri" w:cs="Calibri"/>
                <w:color w:val="000000"/>
              </w:rPr>
              <w:t>218,538.23</w:t>
            </w:r>
          </w:p>
        </w:tc>
        <w:tc>
          <w:tcPr>
            <w:tcW w:w="1219" w:type="dxa"/>
            <w:tcBorders>
              <w:top w:val="nil"/>
              <w:left w:val="nil"/>
              <w:bottom w:val="double" w:sz="6" w:space="0" w:color="auto"/>
              <w:right w:val="single" w:sz="4" w:space="0" w:color="auto"/>
            </w:tcBorders>
            <w:shd w:val="clear" w:color="000000" w:fill="D9D9D9"/>
            <w:noWrap/>
            <w:vAlign w:val="bottom"/>
            <w:hideMark/>
          </w:tcPr>
          <w:p w:rsidR="006030AA" w:rsidRPr="006030AA" w:rsidRDefault="006030AA" w:rsidP="006030AA">
            <w:pPr>
              <w:spacing w:after="0" w:line="240" w:lineRule="auto"/>
              <w:jc w:val="right"/>
              <w:rPr>
                <w:rFonts w:ascii="Calibri" w:eastAsia="Times New Roman" w:hAnsi="Calibri" w:cs="Calibri"/>
                <w:color w:val="000000"/>
              </w:rPr>
            </w:pPr>
            <w:r w:rsidRPr="006030AA">
              <w:rPr>
                <w:rFonts w:ascii="Calibri" w:eastAsia="Times New Roman" w:hAnsi="Calibri" w:cs="Calibri"/>
                <w:color w:val="000000"/>
              </w:rPr>
              <w:t>207,597.08</w:t>
            </w:r>
          </w:p>
        </w:tc>
        <w:tc>
          <w:tcPr>
            <w:tcW w:w="1232" w:type="dxa"/>
            <w:tcBorders>
              <w:top w:val="nil"/>
              <w:left w:val="nil"/>
              <w:bottom w:val="double" w:sz="6" w:space="0" w:color="auto"/>
              <w:right w:val="single" w:sz="4" w:space="0" w:color="auto"/>
            </w:tcBorders>
            <w:shd w:val="clear" w:color="000000" w:fill="D9D9D9"/>
            <w:noWrap/>
            <w:vAlign w:val="bottom"/>
            <w:hideMark/>
          </w:tcPr>
          <w:p w:rsidR="006030AA" w:rsidRPr="006030AA" w:rsidRDefault="006030AA" w:rsidP="006030AA">
            <w:pPr>
              <w:spacing w:after="0" w:line="240" w:lineRule="auto"/>
              <w:jc w:val="right"/>
              <w:rPr>
                <w:rFonts w:ascii="Calibri" w:eastAsia="Times New Roman" w:hAnsi="Calibri" w:cs="Calibri"/>
                <w:color w:val="000000"/>
              </w:rPr>
            </w:pPr>
            <w:r w:rsidRPr="006030AA">
              <w:rPr>
                <w:rFonts w:ascii="Calibri" w:eastAsia="Times New Roman" w:hAnsi="Calibri" w:cs="Calibri"/>
                <w:color w:val="000000"/>
              </w:rPr>
              <w:t>473,003</w:t>
            </w:r>
          </w:p>
        </w:tc>
        <w:tc>
          <w:tcPr>
            <w:tcW w:w="1170" w:type="dxa"/>
            <w:tcBorders>
              <w:top w:val="nil"/>
              <w:left w:val="nil"/>
              <w:bottom w:val="double" w:sz="6" w:space="0" w:color="auto"/>
              <w:right w:val="single" w:sz="4" w:space="0" w:color="auto"/>
            </w:tcBorders>
            <w:shd w:val="clear" w:color="000000" w:fill="D9D9D9"/>
            <w:noWrap/>
            <w:vAlign w:val="bottom"/>
            <w:hideMark/>
          </w:tcPr>
          <w:p w:rsidR="006030AA" w:rsidRPr="006030AA" w:rsidRDefault="006030AA" w:rsidP="006030AA">
            <w:pPr>
              <w:spacing w:after="0" w:line="240" w:lineRule="auto"/>
              <w:jc w:val="right"/>
              <w:rPr>
                <w:rFonts w:ascii="Calibri" w:eastAsia="Times New Roman" w:hAnsi="Calibri" w:cs="Calibri"/>
                <w:color w:val="000000"/>
              </w:rPr>
            </w:pPr>
            <w:r w:rsidRPr="006030AA">
              <w:rPr>
                <w:rFonts w:ascii="Calibri" w:eastAsia="Times New Roman" w:hAnsi="Calibri" w:cs="Calibri"/>
                <w:color w:val="000000"/>
              </w:rPr>
              <w:t>399,208</w:t>
            </w:r>
          </w:p>
        </w:tc>
      </w:tr>
    </w:tbl>
    <w:p w:rsidR="00417319" w:rsidRDefault="00417319" w:rsidP="00E762B1">
      <w:pPr>
        <w:autoSpaceDE w:val="0"/>
        <w:autoSpaceDN w:val="0"/>
        <w:adjustRightInd w:val="0"/>
        <w:spacing w:line="259" w:lineRule="atLeast"/>
        <w:jc w:val="both"/>
        <w:rPr>
          <w:rFonts w:ascii="Arial Narrow" w:hAnsi="Arial Narrow" w:cs="Arial Narrow"/>
        </w:rPr>
      </w:pPr>
      <w:r>
        <w:rPr>
          <w:rFonts w:ascii="Arial Narrow" w:hAnsi="Arial Narrow" w:cs="Arial Narrow"/>
        </w:rPr>
        <w:t xml:space="preserve"> </w:t>
      </w:r>
      <w:r w:rsidR="00E762B1">
        <w:rPr>
          <w:rFonts w:ascii="Comic Sans MS" w:hAnsi="Comic Sans MS"/>
          <w:b/>
          <w:i/>
          <w:sz w:val="20"/>
          <w:szCs w:val="20"/>
        </w:rPr>
        <w:t>Source: AFA - Tea</w:t>
      </w:r>
      <w:r w:rsidR="00E762B1" w:rsidRPr="00163086">
        <w:rPr>
          <w:rFonts w:ascii="Comic Sans MS" w:hAnsi="Comic Sans MS"/>
          <w:b/>
          <w:i/>
          <w:sz w:val="20"/>
          <w:szCs w:val="20"/>
        </w:rPr>
        <w:t xml:space="preserve"> Directorate</w:t>
      </w:r>
    </w:p>
    <w:p w:rsidR="00417319" w:rsidRDefault="00417319" w:rsidP="00417319">
      <w:pPr>
        <w:autoSpaceDE w:val="0"/>
        <w:autoSpaceDN w:val="0"/>
        <w:adjustRightInd w:val="0"/>
        <w:spacing w:after="0" w:line="240" w:lineRule="auto"/>
        <w:jc w:val="both"/>
        <w:rPr>
          <w:rFonts w:ascii="Arial Narrow" w:hAnsi="Arial Narrow" w:cs="Arial Narrow"/>
        </w:rPr>
      </w:pPr>
    </w:p>
    <w:p w:rsidR="00417319" w:rsidRPr="00417319" w:rsidRDefault="00417319" w:rsidP="00417319">
      <w:pPr>
        <w:autoSpaceDE w:val="0"/>
        <w:autoSpaceDN w:val="0"/>
        <w:adjustRightInd w:val="0"/>
        <w:spacing w:line="360" w:lineRule="auto"/>
        <w:jc w:val="both"/>
        <w:rPr>
          <w:rFonts w:ascii="Tahoma" w:hAnsi="Tahoma" w:cs="Tahoma"/>
          <w:b/>
          <w:sz w:val="24"/>
          <w:szCs w:val="24"/>
        </w:rPr>
      </w:pPr>
      <w:r w:rsidRPr="00417319">
        <w:rPr>
          <w:rFonts w:ascii="Tahoma" w:hAnsi="Tahoma" w:cs="Tahoma"/>
          <w:b/>
          <w:sz w:val="24"/>
          <w:szCs w:val="24"/>
        </w:rPr>
        <w:t xml:space="preserve">Tea Auction </w:t>
      </w:r>
    </w:p>
    <w:p w:rsidR="00417319" w:rsidRPr="00467700" w:rsidRDefault="00417319" w:rsidP="00467700">
      <w:pPr>
        <w:autoSpaceDE w:val="0"/>
        <w:autoSpaceDN w:val="0"/>
        <w:adjustRightInd w:val="0"/>
        <w:spacing w:line="360" w:lineRule="auto"/>
        <w:jc w:val="both"/>
        <w:rPr>
          <w:rFonts w:ascii="Tahoma" w:hAnsi="Tahoma" w:cs="Tahoma"/>
          <w:sz w:val="24"/>
          <w:szCs w:val="24"/>
        </w:rPr>
      </w:pPr>
      <w:r w:rsidRPr="00417319">
        <w:rPr>
          <w:rFonts w:ascii="Tahoma" w:hAnsi="Tahoma" w:cs="Tahoma"/>
          <w:sz w:val="24"/>
          <w:szCs w:val="24"/>
        </w:rPr>
        <w:t>Owing to higher supplies coupled with slacked demand for black tea in traditional markets occasioned by continued pressure against the local currencies by the US Dollar, Kenya tea prices recorded a downward trend. During the year, the average Auction prices for Kenya tea were lower at 2.36 USD per Kg compared to 2.98 recorded in 2015.</w:t>
      </w:r>
    </w:p>
    <w:p w:rsidR="00417319" w:rsidRPr="00417319" w:rsidRDefault="00417319" w:rsidP="00417319">
      <w:pPr>
        <w:autoSpaceDE w:val="0"/>
        <w:autoSpaceDN w:val="0"/>
        <w:adjustRightInd w:val="0"/>
        <w:spacing w:after="0" w:line="360" w:lineRule="auto"/>
        <w:jc w:val="both"/>
        <w:rPr>
          <w:rFonts w:ascii="Tahoma" w:hAnsi="Tahoma" w:cs="Tahoma"/>
          <w:b/>
          <w:sz w:val="24"/>
          <w:szCs w:val="24"/>
        </w:rPr>
      </w:pPr>
      <w:r>
        <w:rPr>
          <w:rFonts w:ascii="Tahoma" w:hAnsi="Tahoma" w:cs="Tahoma"/>
          <w:b/>
          <w:sz w:val="24"/>
          <w:szCs w:val="24"/>
        </w:rPr>
        <w:t xml:space="preserve">Tea </w:t>
      </w:r>
      <w:r w:rsidRPr="00417319">
        <w:rPr>
          <w:rFonts w:ascii="Tahoma" w:hAnsi="Tahoma" w:cs="Tahoma"/>
          <w:b/>
          <w:sz w:val="24"/>
          <w:szCs w:val="24"/>
        </w:rPr>
        <w:t>Exports</w:t>
      </w:r>
    </w:p>
    <w:p w:rsidR="00417319" w:rsidRPr="00417319" w:rsidRDefault="00417319" w:rsidP="00417319">
      <w:pPr>
        <w:autoSpaceDE w:val="0"/>
        <w:autoSpaceDN w:val="0"/>
        <w:adjustRightInd w:val="0"/>
        <w:spacing w:after="0" w:line="360" w:lineRule="auto"/>
        <w:jc w:val="both"/>
        <w:rPr>
          <w:rFonts w:ascii="Tahoma" w:hAnsi="Tahoma" w:cs="Tahoma"/>
          <w:sz w:val="24"/>
          <w:szCs w:val="24"/>
        </w:rPr>
      </w:pPr>
      <w:r w:rsidRPr="00417319">
        <w:rPr>
          <w:rFonts w:ascii="Tahoma" w:hAnsi="Tahoma" w:cs="Tahoma"/>
          <w:sz w:val="24"/>
          <w:szCs w:val="24"/>
        </w:rPr>
        <w:t>Tea exports and re-exports volumes were higher by 8% from 443.46 thousand tons recorded in 2015 to 480.33 thousand tons. Owing to lower prices, the export earnings dropped to 120.69 Billion from 125.25 Billion recorded in 2015.</w:t>
      </w:r>
    </w:p>
    <w:p w:rsidR="00417319" w:rsidRDefault="00417319" w:rsidP="00417319">
      <w:pPr>
        <w:autoSpaceDE w:val="0"/>
        <w:autoSpaceDN w:val="0"/>
        <w:adjustRightInd w:val="0"/>
        <w:spacing w:after="0" w:line="360" w:lineRule="auto"/>
        <w:jc w:val="both"/>
        <w:rPr>
          <w:rFonts w:ascii="Tahoma" w:hAnsi="Tahoma" w:cs="Tahoma"/>
          <w:sz w:val="24"/>
          <w:szCs w:val="24"/>
        </w:rPr>
      </w:pPr>
    </w:p>
    <w:p w:rsidR="00417319" w:rsidRPr="00417319" w:rsidRDefault="00417319" w:rsidP="00417319">
      <w:pPr>
        <w:autoSpaceDE w:val="0"/>
        <w:autoSpaceDN w:val="0"/>
        <w:adjustRightInd w:val="0"/>
        <w:spacing w:after="0" w:line="360" w:lineRule="auto"/>
        <w:jc w:val="both"/>
        <w:rPr>
          <w:rFonts w:ascii="Tahoma" w:hAnsi="Tahoma" w:cs="Tahoma"/>
          <w:b/>
          <w:sz w:val="24"/>
          <w:szCs w:val="24"/>
        </w:rPr>
      </w:pPr>
      <w:r w:rsidRPr="00417319">
        <w:rPr>
          <w:rFonts w:ascii="Tahoma" w:hAnsi="Tahoma" w:cs="Tahoma"/>
          <w:b/>
          <w:sz w:val="24"/>
          <w:szCs w:val="24"/>
        </w:rPr>
        <w:t>Local Consumption</w:t>
      </w:r>
    </w:p>
    <w:p w:rsidR="00417319" w:rsidRPr="00390242" w:rsidRDefault="00417319" w:rsidP="00390242">
      <w:pPr>
        <w:spacing w:line="360" w:lineRule="auto"/>
        <w:jc w:val="both"/>
        <w:rPr>
          <w:rFonts w:ascii="Arial Narrow" w:hAnsi="Arial Narrow" w:cs="Arial Narrow"/>
        </w:rPr>
      </w:pPr>
      <w:r w:rsidRPr="00417319">
        <w:rPr>
          <w:rFonts w:ascii="Tahoma" w:hAnsi="Tahoma" w:cs="Tahoma"/>
          <w:sz w:val="24"/>
          <w:szCs w:val="24"/>
        </w:rPr>
        <w:t>Local tea consumption higher by 1.30% from 29.37 recorded in 2015 to 29.75 Million Kgs</w:t>
      </w:r>
      <w:r w:rsidRPr="00FD1B82">
        <w:rPr>
          <w:rFonts w:ascii="Arial Narrow" w:hAnsi="Arial Narrow" w:cs="Arial Narrow"/>
        </w:rPr>
        <w:t>.</w:t>
      </w:r>
    </w:p>
    <w:bookmarkEnd w:id="0"/>
    <w:p w:rsidR="00670677" w:rsidRPr="003A0802" w:rsidRDefault="00670677" w:rsidP="00670677">
      <w:pPr>
        <w:pStyle w:val="ListParagraph"/>
        <w:numPr>
          <w:ilvl w:val="0"/>
          <w:numId w:val="2"/>
        </w:numPr>
        <w:spacing w:line="360" w:lineRule="auto"/>
        <w:jc w:val="both"/>
        <w:rPr>
          <w:rFonts w:ascii="Tahoma" w:hAnsi="Tahoma" w:cs="Tahoma"/>
          <w:b/>
          <w:color w:val="00B050"/>
          <w:sz w:val="24"/>
          <w:szCs w:val="24"/>
        </w:rPr>
      </w:pPr>
      <w:r w:rsidRPr="003A0802">
        <w:rPr>
          <w:rFonts w:ascii="Tahoma" w:hAnsi="Tahoma" w:cs="Tahoma"/>
          <w:b/>
          <w:color w:val="00B050"/>
          <w:sz w:val="24"/>
          <w:szCs w:val="24"/>
        </w:rPr>
        <w:lastRenderedPageBreak/>
        <w:t>Coffee</w:t>
      </w:r>
    </w:p>
    <w:p w:rsidR="00670677" w:rsidRPr="006F3887" w:rsidRDefault="006F3887" w:rsidP="00324582">
      <w:pPr>
        <w:spacing w:line="360" w:lineRule="auto"/>
        <w:jc w:val="both"/>
        <w:rPr>
          <w:rFonts w:ascii="Tahoma" w:hAnsi="Tahoma" w:cs="Tahoma"/>
          <w:b/>
          <w:sz w:val="24"/>
          <w:szCs w:val="24"/>
        </w:rPr>
      </w:pPr>
      <w:r w:rsidRPr="006F3887">
        <w:rPr>
          <w:rFonts w:ascii="Tahoma" w:hAnsi="Tahoma" w:cs="Tahoma"/>
          <w:b/>
          <w:sz w:val="24"/>
          <w:szCs w:val="24"/>
        </w:rPr>
        <w:t xml:space="preserve">Coffee Production and </w:t>
      </w:r>
      <w:r w:rsidR="00C23905" w:rsidRPr="006F3887">
        <w:rPr>
          <w:rFonts w:ascii="Tahoma" w:hAnsi="Tahoma" w:cs="Tahoma"/>
          <w:b/>
          <w:sz w:val="24"/>
          <w:szCs w:val="24"/>
        </w:rPr>
        <w:t>Area under Coffee</w:t>
      </w:r>
    </w:p>
    <w:p w:rsidR="00A3591D" w:rsidRPr="008A3FE9" w:rsidRDefault="00357068" w:rsidP="00324582">
      <w:pPr>
        <w:spacing w:line="360" w:lineRule="auto"/>
        <w:jc w:val="both"/>
        <w:rPr>
          <w:rFonts w:ascii="Tahoma" w:hAnsi="Tahoma" w:cs="Tahoma"/>
          <w:sz w:val="24"/>
          <w:szCs w:val="24"/>
        </w:rPr>
      </w:pPr>
      <w:r w:rsidRPr="008A3FE9">
        <w:rPr>
          <w:rFonts w:ascii="Tahoma" w:hAnsi="Tahoma" w:cs="Tahoma"/>
          <w:sz w:val="24"/>
          <w:szCs w:val="24"/>
        </w:rPr>
        <w:t xml:space="preserve">Coffee </w:t>
      </w:r>
      <w:r w:rsidR="006F3887" w:rsidRPr="008A3FE9">
        <w:rPr>
          <w:rFonts w:ascii="Tahoma" w:hAnsi="Tahoma" w:cs="Tahoma"/>
          <w:sz w:val="24"/>
          <w:szCs w:val="24"/>
        </w:rPr>
        <w:t xml:space="preserve">production </w:t>
      </w:r>
      <w:r w:rsidRPr="008A3FE9">
        <w:rPr>
          <w:rFonts w:ascii="Tahoma" w:hAnsi="Tahoma" w:cs="Tahoma"/>
          <w:sz w:val="24"/>
          <w:szCs w:val="24"/>
        </w:rPr>
        <w:t>increased by 10 per cent from 42,038 metric tonnes recorded in 2014/15 to 46,121 metric tonnes recorded in 2015/16. This is expected</w:t>
      </w:r>
      <w:r w:rsidR="001C76E2" w:rsidRPr="008A3FE9">
        <w:rPr>
          <w:rFonts w:ascii="Tahoma" w:hAnsi="Tahoma" w:cs="Tahoma"/>
          <w:sz w:val="24"/>
          <w:szCs w:val="24"/>
        </w:rPr>
        <w:t xml:space="preserve"> </w:t>
      </w:r>
      <w:r w:rsidRPr="008A3FE9">
        <w:rPr>
          <w:rFonts w:ascii="Tahoma" w:hAnsi="Tahoma" w:cs="Tahoma"/>
          <w:sz w:val="24"/>
          <w:szCs w:val="24"/>
        </w:rPr>
        <w:t>because it followed the cyc</w:t>
      </w:r>
      <w:r w:rsidR="001C76E2" w:rsidRPr="008A3FE9">
        <w:rPr>
          <w:rFonts w:ascii="Tahoma" w:hAnsi="Tahoma" w:cs="Tahoma"/>
          <w:sz w:val="24"/>
          <w:szCs w:val="24"/>
        </w:rPr>
        <w:t>lic nature of coffee pro</w:t>
      </w:r>
      <w:r w:rsidR="008A3FE9" w:rsidRPr="008A3FE9">
        <w:rPr>
          <w:rFonts w:ascii="Tahoma" w:hAnsi="Tahoma" w:cs="Tahoma"/>
          <w:sz w:val="24"/>
          <w:szCs w:val="24"/>
        </w:rPr>
        <w:t>duction. This is attributed to low farm input use especially fertilizer and poor tree management. This cyclic trend is expected to be even out through improved production and productivity with support from the national and county governments through provision of subsidized farm inputs (fertilizer and seedlings), capacity building of growers.</w:t>
      </w:r>
    </w:p>
    <w:p w:rsidR="0028578C" w:rsidRDefault="008A3FE9" w:rsidP="00324582">
      <w:pPr>
        <w:spacing w:line="360" w:lineRule="auto"/>
        <w:jc w:val="both"/>
        <w:rPr>
          <w:rFonts w:ascii="Tahoma" w:hAnsi="Tahoma" w:cs="Tahoma"/>
          <w:sz w:val="24"/>
          <w:szCs w:val="24"/>
        </w:rPr>
      </w:pPr>
      <w:r>
        <w:rPr>
          <w:rFonts w:ascii="Tahoma" w:hAnsi="Tahoma" w:cs="Tahoma"/>
          <w:sz w:val="24"/>
          <w:szCs w:val="24"/>
        </w:rPr>
        <w:t>Similarly, the</w:t>
      </w:r>
      <w:r w:rsidR="00C23905">
        <w:rPr>
          <w:rFonts w:ascii="Tahoma" w:hAnsi="Tahoma" w:cs="Tahoma"/>
          <w:sz w:val="24"/>
          <w:szCs w:val="24"/>
        </w:rPr>
        <w:t xml:space="preserve"> </w:t>
      </w:r>
      <w:r w:rsidR="00C60B21">
        <w:rPr>
          <w:rFonts w:ascii="Tahoma" w:hAnsi="Tahoma" w:cs="Tahoma"/>
          <w:sz w:val="24"/>
          <w:szCs w:val="24"/>
        </w:rPr>
        <w:t xml:space="preserve">approximated </w:t>
      </w:r>
      <w:r w:rsidR="00C23905">
        <w:rPr>
          <w:rFonts w:ascii="Tahoma" w:hAnsi="Tahoma" w:cs="Tahoma"/>
          <w:sz w:val="24"/>
          <w:szCs w:val="24"/>
        </w:rPr>
        <w:t xml:space="preserve">area under coffee increased marginally by 640 hectares from </w:t>
      </w:r>
      <w:r w:rsidR="00C23905" w:rsidRPr="00C23905">
        <w:rPr>
          <w:rFonts w:ascii="Tahoma" w:hAnsi="Tahoma" w:cs="Tahoma"/>
          <w:sz w:val="24"/>
          <w:szCs w:val="24"/>
        </w:rPr>
        <w:t>113</w:t>
      </w:r>
      <w:r w:rsidR="005822D6">
        <w:rPr>
          <w:rFonts w:ascii="Tahoma" w:hAnsi="Tahoma" w:cs="Tahoma"/>
          <w:sz w:val="24"/>
          <w:szCs w:val="24"/>
        </w:rPr>
        <w:t>,</w:t>
      </w:r>
      <w:r w:rsidR="00C23905" w:rsidRPr="00C23905">
        <w:rPr>
          <w:rFonts w:ascii="Tahoma" w:hAnsi="Tahoma" w:cs="Tahoma"/>
          <w:sz w:val="24"/>
          <w:szCs w:val="24"/>
        </w:rPr>
        <w:t>761</w:t>
      </w:r>
      <w:r w:rsidR="00C23905">
        <w:rPr>
          <w:rFonts w:ascii="Tahoma" w:hAnsi="Tahoma" w:cs="Tahoma"/>
          <w:sz w:val="24"/>
          <w:szCs w:val="24"/>
        </w:rPr>
        <w:t xml:space="preserve"> </w:t>
      </w:r>
      <w:r w:rsidR="005822D6">
        <w:rPr>
          <w:rFonts w:ascii="Tahoma" w:hAnsi="Tahoma" w:cs="Tahoma"/>
          <w:sz w:val="24"/>
          <w:szCs w:val="24"/>
        </w:rPr>
        <w:t xml:space="preserve">hectares </w:t>
      </w:r>
      <w:r w:rsidR="00C23905">
        <w:rPr>
          <w:rFonts w:ascii="Tahoma" w:hAnsi="Tahoma" w:cs="Tahoma"/>
          <w:sz w:val="24"/>
          <w:szCs w:val="24"/>
        </w:rPr>
        <w:t xml:space="preserve">recorded in 2015 to </w:t>
      </w:r>
      <w:r w:rsidR="00C23905" w:rsidRPr="00C23905">
        <w:rPr>
          <w:rFonts w:ascii="Tahoma" w:hAnsi="Tahoma" w:cs="Tahoma"/>
          <w:sz w:val="24"/>
          <w:szCs w:val="24"/>
        </w:rPr>
        <w:t>114</w:t>
      </w:r>
      <w:r w:rsidR="005822D6">
        <w:rPr>
          <w:rFonts w:ascii="Tahoma" w:hAnsi="Tahoma" w:cs="Tahoma"/>
          <w:sz w:val="24"/>
          <w:szCs w:val="24"/>
        </w:rPr>
        <w:t>,</w:t>
      </w:r>
      <w:r w:rsidR="00C23905" w:rsidRPr="00C23905">
        <w:rPr>
          <w:rFonts w:ascii="Tahoma" w:hAnsi="Tahoma" w:cs="Tahoma"/>
          <w:sz w:val="24"/>
          <w:szCs w:val="24"/>
        </w:rPr>
        <w:t>401</w:t>
      </w:r>
      <w:r w:rsidR="00C23905">
        <w:rPr>
          <w:rFonts w:ascii="Tahoma" w:hAnsi="Tahoma" w:cs="Tahoma"/>
          <w:sz w:val="24"/>
          <w:szCs w:val="24"/>
        </w:rPr>
        <w:t xml:space="preserve"> hectares recorded in 2016. </w:t>
      </w:r>
      <w:r w:rsidR="00C23905" w:rsidRPr="0028578C">
        <w:rPr>
          <w:rFonts w:ascii="Tahoma" w:hAnsi="Tahoma" w:cs="Tahoma"/>
          <w:sz w:val="24"/>
          <w:szCs w:val="24"/>
        </w:rPr>
        <w:t xml:space="preserve">The increase is </w:t>
      </w:r>
      <w:r w:rsidR="005822D6" w:rsidRPr="0028578C">
        <w:rPr>
          <w:rFonts w:ascii="Tahoma" w:hAnsi="Tahoma" w:cs="Tahoma"/>
          <w:sz w:val="24"/>
          <w:szCs w:val="24"/>
        </w:rPr>
        <w:t xml:space="preserve">mainly </w:t>
      </w:r>
      <w:r w:rsidR="00C23905" w:rsidRPr="0028578C">
        <w:rPr>
          <w:rFonts w:ascii="Tahoma" w:hAnsi="Tahoma" w:cs="Tahoma"/>
          <w:sz w:val="24"/>
          <w:szCs w:val="24"/>
        </w:rPr>
        <w:t xml:space="preserve">attributed to </w:t>
      </w:r>
      <w:r w:rsidR="006D3EAD" w:rsidRPr="0028578C">
        <w:rPr>
          <w:rFonts w:ascii="Tahoma" w:hAnsi="Tahoma" w:cs="Tahoma"/>
          <w:sz w:val="24"/>
          <w:szCs w:val="24"/>
        </w:rPr>
        <w:t>more</w:t>
      </w:r>
      <w:r w:rsidR="00C23905" w:rsidRPr="0028578C">
        <w:rPr>
          <w:rFonts w:ascii="Tahoma" w:hAnsi="Tahoma" w:cs="Tahoma"/>
          <w:sz w:val="24"/>
          <w:szCs w:val="24"/>
        </w:rPr>
        <w:t xml:space="preserve"> planting of coffee </w:t>
      </w:r>
      <w:r w:rsidR="006D3EAD" w:rsidRPr="0028578C">
        <w:rPr>
          <w:rFonts w:ascii="Tahoma" w:hAnsi="Tahoma" w:cs="Tahoma"/>
          <w:sz w:val="24"/>
          <w:szCs w:val="24"/>
        </w:rPr>
        <w:t xml:space="preserve">by the county governments of Kericho, Elgeyo Marakwet, Nandi, Trans Nzoia, Migori, Bomet and Bungoma </w:t>
      </w:r>
      <w:r w:rsidR="00C23905" w:rsidRPr="0028578C">
        <w:rPr>
          <w:rFonts w:ascii="Tahoma" w:hAnsi="Tahoma" w:cs="Tahoma"/>
          <w:sz w:val="24"/>
          <w:szCs w:val="24"/>
        </w:rPr>
        <w:t>through the ICPI initiative which is meant to increase the area unde</w:t>
      </w:r>
      <w:r w:rsidR="00A3591D" w:rsidRPr="0028578C">
        <w:rPr>
          <w:rFonts w:ascii="Tahoma" w:hAnsi="Tahoma" w:cs="Tahoma"/>
          <w:sz w:val="24"/>
          <w:szCs w:val="24"/>
        </w:rPr>
        <w:t>r coffee in traditional and non-</w:t>
      </w:r>
      <w:r w:rsidR="00C23905" w:rsidRPr="0028578C">
        <w:rPr>
          <w:rFonts w:ascii="Tahoma" w:hAnsi="Tahoma" w:cs="Tahoma"/>
          <w:sz w:val="24"/>
          <w:szCs w:val="24"/>
        </w:rPr>
        <w:t>traditional area</w:t>
      </w:r>
      <w:r w:rsidR="00461DC6" w:rsidRPr="0028578C">
        <w:rPr>
          <w:rFonts w:ascii="Tahoma" w:hAnsi="Tahoma" w:cs="Tahoma"/>
          <w:sz w:val="24"/>
          <w:szCs w:val="24"/>
        </w:rPr>
        <w:t xml:space="preserve"> as well as increase </w:t>
      </w:r>
      <w:r w:rsidR="00F91541" w:rsidRPr="0028578C">
        <w:rPr>
          <w:rFonts w:ascii="Tahoma" w:hAnsi="Tahoma" w:cs="Tahoma"/>
          <w:sz w:val="24"/>
          <w:szCs w:val="24"/>
        </w:rPr>
        <w:t xml:space="preserve">in </w:t>
      </w:r>
      <w:r w:rsidR="00461DC6" w:rsidRPr="0028578C">
        <w:rPr>
          <w:rFonts w:ascii="Tahoma" w:hAnsi="Tahoma" w:cs="Tahoma"/>
          <w:sz w:val="24"/>
          <w:szCs w:val="24"/>
        </w:rPr>
        <w:t>productivity.</w:t>
      </w:r>
    </w:p>
    <w:p w:rsidR="00390242" w:rsidRPr="00E762B1" w:rsidRDefault="00E762B1" w:rsidP="00E762B1">
      <w:pPr>
        <w:autoSpaceDE w:val="0"/>
        <w:autoSpaceDN w:val="0"/>
        <w:adjustRightInd w:val="0"/>
        <w:spacing w:line="259" w:lineRule="atLeast"/>
        <w:jc w:val="both"/>
        <w:rPr>
          <w:rFonts w:ascii="Comic Sans MS" w:hAnsi="Comic Sans MS" w:cs="Arial Narrow"/>
          <w:i/>
          <w:sz w:val="24"/>
          <w:szCs w:val="24"/>
        </w:rPr>
      </w:pPr>
      <w:r w:rsidRPr="006030AA">
        <w:rPr>
          <w:rFonts w:ascii="Comic Sans MS" w:hAnsi="Comic Sans MS" w:cs="Arial Narrow"/>
          <w:i/>
          <w:sz w:val="24"/>
          <w:szCs w:val="24"/>
        </w:rPr>
        <w:t xml:space="preserve">Table </w:t>
      </w:r>
      <w:r>
        <w:rPr>
          <w:rFonts w:ascii="Comic Sans MS" w:hAnsi="Comic Sans MS" w:cs="Arial Narrow"/>
          <w:i/>
          <w:sz w:val="24"/>
          <w:szCs w:val="24"/>
        </w:rPr>
        <w:t>2: Area under Coffee</w:t>
      </w:r>
      <w:r w:rsidRPr="006030AA">
        <w:rPr>
          <w:rFonts w:ascii="Comic Sans MS" w:hAnsi="Comic Sans MS" w:cs="Arial Narrow"/>
          <w:i/>
          <w:sz w:val="24"/>
          <w:szCs w:val="24"/>
        </w:rPr>
        <w:t xml:space="preserve"> a</w:t>
      </w:r>
      <w:r>
        <w:rPr>
          <w:rFonts w:ascii="Comic Sans MS" w:hAnsi="Comic Sans MS" w:cs="Arial Narrow"/>
          <w:i/>
          <w:sz w:val="24"/>
          <w:szCs w:val="24"/>
        </w:rPr>
        <w:t>nd Production</w:t>
      </w:r>
    </w:p>
    <w:tbl>
      <w:tblPr>
        <w:tblW w:w="5439" w:type="pct"/>
        <w:tblInd w:w="-545" w:type="dxa"/>
        <w:tblLayout w:type="fixed"/>
        <w:tblLook w:val="04A0" w:firstRow="1" w:lastRow="0" w:firstColumn="1" w:lastColumn="0" w:noHBand="0" w:noVBand="1"/>
      </w:tblPr>
      <w:tblGrid>
        <w:gridCol w:w="1390"/>
        <w:gridCol w:w="946"/>
        <w:gridCol w:w="993"/>
        <w:gridCol w:w="901"/>
        <w:gridCol w:w="1233"/>
        <w:gridCol w:w="1017"/>
        <w:gridCol w:w="1170"/>
        <w:gridCol w:w="1351"/>
        <w:gridCol w:w="1170"/>
      </w:tblGrid>
      <w:tr w:rsidR="00390242" w:rsidRPr="00E762B1" w:rsidTr="00E762B1">
        <w:trPr>
          <w:trHeight w:val="480"/>
        </w:trPr>
        <w:tc>
          <w:tcPr>
            <w:tcW w:w="683" w:type="pct"/>
            <w:vMerge w:val="restart"/>
            <w:tcBorders>
              <w:top w:val="single" w:sz="4" w:space="0" w:color="auto"/>
              <w:left w:val="single" w:sz="4" w:space="0" w:color="auto"/>
              <w:bottom w:val="double" w:sz="6" w:space="0" w:color="000000"/>
              <w:right w:val="single" w:sz="4" w:space="0" w:color="auto"/>
            </w:tcBorders>
            <w:shd w:val="clear" w:color="000000" w:fill="D8E4BC"/>
            <w:noWrap/>
            <w:vAlign w:val="center"/>
            <w:hideMark/>
          </w:tcPr>
          <w:p w:rsidR="00390242" w:rsidRPr="00E762B1" w:rsidRDefault="00390242" w:rsidP="00390242">
            <w:pPr>
              <w:spacing w:after="0" w:line="240" w:lineRule="auto"/>
              <w:jc w:val="center"/>
              <w:rPr>
                <w:rFonts w:ascii="Tahoma" w:eastAsia="Times New Roman" w:hAnsi="Tahoma" w:cs="Tahoma"/>
                <w:b/>
                <w:bCs/>
                <w:color w:val="000000"/>
                <w:sz w:val="18"/>
                <w:szCs w:val="18"/>
              </w:rPr>
            </w:pPr>
            <w:r w:rsidRPr="00E762B1">
              <w:rPr>
                <w:rFonts w:ascii="Tahoma" w:eastAsia="Times New Roman" w:hAnsi="Tahoma" w:cs="Tahoma"/>
                <w:b/>
                <w:bCs/>
                <w:color w:val="000000"/>
                <w:sz w:val="18"/>
                <w:szCs w:val="18"/>
              </w:rPr>
              <w:t xml:space="preserve">COUNTY </w:t>
            </w:r>
          </w:p>
        </w:tc>
        <w:tc>
          <w:tcPr>
            <w:tcW w:w="953" w:type="pct"/>
            <w:gridSpan w:val="2"/>
            <w:tcBorders>
              <w:top w:val="single" w:sz="4" w:space="0" w:color="auto"/>
              <w:left w:val="nil"/>
              <w:bottom w:val="double" w:sz="6" w:space="0" w:color="auto"/>
              <w:right w:val="single" w:sz="4" w:space="0" w:color="000000"/>
            </w:tcBorders>
            <w:shd w:val="clear" w:color="000000" w:fill="D8E4BC"/>
            <w:noWrap/>
            <w:vAlign w:val="bottom"/>
            <w:hideMark/>
          </w:tcPr>
          <w:p w:rsidR="00390242" w:rsidRPr="00E762B1" w:rsidRDefault="00390242" w:rsidP="00390242">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Production (MT)</w:t>
            </w:r>
          </w:p>
        </w:tc>
        <w:tc>
          <w:tcPr>
            <w:tcW w:w="1549" w:type="pct"/>
            <w:gridSpan w:val="3"/>
            <w:tcBorders>
              <w:top w:val="single" w:sz="4" w:space="0" w:color="auto"/>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Area (Ha) 2015-2016</w:t>
            </w:r>
          </w:p>
        </w:tc>
        <w:tc>
          <w:tcPr>
            <w:tcW w:w="1814" w:type="pct"/>
            <w:gridSpan w:val="3"/>
            <w:tcBorders>
              <w:top w:val="single" w:sz="4" w:space="0" w:color="auto"/>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Area(Ha) 2014-2015</w:t>
            </w:r>
          </w:p>
        </w:tc>
      </w:tr>
      <w:tr w:rsidR="00390242" w:rsidRPr="00E762B1" w:rsidTr="00E762B1">
        <w:trPr>
          <w:trHeight w:val="570"/>
        </w:trPr>
        <w:tc>
          <w:tcPr>
            <w:tcW w:w="683" w:type="pct"/>
            <w:vMerge/>
            <w:tcBorders>
              <w:top w:val="single" w:sz="4" w:space="0" w:color="auto"/>
              <w:left w:val="single" w:sz="4" w:space="0" w:color="auto"/>
              <w:bottom w:val="double" w:sz="6" w:space="0" w:color="000000"/>
              <w:right w:val="single" w:sz="4" w:space="0" w:color="auto"/>
            </w:tcBorders>
            <w:vAlign w:val="center"/>
            <w:hideMark/>
          </w:tcPr>
          <w:p w:rsidR="00390242" w:rsidRPr="00E762B1" w:rsidRDefault="00390242" w:rsidP="00390242">
            <w:pPr>
              <w:spacing w:after="0" w:line="240" w:lineRule="auto"/>
              <w:rPr>
                <w:rFonts w:ascii="Tahoma" w:eastAsia="Times New Roman" w:hAnsi="Tahoma" w:cs="Tahoma"/>
                <w:b/>
                <w:bCs/>
                <w:color w:val="000000"/>
                <w:sz w:val="18"/>
                <w:szCs w:val="18"/>
              </w:rPr>
            </w:pPr>
          </w:p>
        </w:tc>
        <w:tc>
          <w:tcPr>
            <w:tcW w:w="465" w:type="pct"/>
            <w:tcBorders>
              <w:top w:val="nil"/>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2015 -2016</w:t>
            </w:r>
          </w:p>
        </w:tc>
        <w:tc>
          <w:tcPr>
            <w:tcW w:w="488" w:type="pct"/>
            <w:tcBorders>
              <w:top w:val="nil"/>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2014 -2015</w:t>
            </w:r>
          </w:p>
        </w:tc>
        <w:tc>
          <w:tcPr>
            <w:tcW w:w="443" w:type="pct"/>
            <w:tcBorders>
              <w:top w:val="nil"/>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Estate</w:t>
            </w:r>
          </w:p>
        </w:tc>
        <w:tc>
          <w:tcPr>
            <w:tcW w:w="606" w:type="pct"/>
            <w:tcBorders>
              <w:top w:val="nil"/>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rPr>
                <w:rFonts w:ascii="Tahoma" w:eastAsia="Times New Roman" w:hAnsi="Tahoma" w:cs="Tahoma"/>
                <w:b/>
                <w:bCs/>
                <w:sz w:val="18"/>
                <w:szCs w:val="18"/>
              </w:rPr>
            </w:pPr>
            <w:r w:rsidRPr="00E762B1">
              <w:rPr>
                <w:rFonts w:ascii="Tahoma" w:eastAsia="Times New Roman" w:hAnsi="Tahoma" w:cs="Tahoma"/>
                <w:b/>
                <w:bCs/>
                <w:sz w:val="18"/>
                <w:szCs w:val="18"/>
              </w:rPr>
              <w:t>Co</w:t>
            </w:r>
            <w:r w:rsidR="00E762B1" w:rsidRPr="00E762B1">
              <w:rPr>
                <w:rFonts w:ascii="Tahoma" w:eastAsia="Times New Roman" w:hAnsi="Tahoma" w:cs="Tahoma"/>
                <w:b/>
                <w:bCs/>
                <w:sz w:val="18"/>
                <w:szCs w:val="18"/>
              </w:rPr>
              <w:t xml:space="preserve"> </w:t>
            </w:r>
            <w:r w:rsidRPr="00E762B1">
              <w:rPr>
                <w:rFonts w:ascii="Tahoma" w:eastAsia="Times New Roman" w:hAnsi="Tahoma" w:cs="Tahoma"/>
                <w:b/>
                <w:bCs/>
                <w:sz w:val="18"/>
                <w:szCs w:val="18"/>
              </w:rPr>
              <w:t>-operatives</w:t>
            </w:r>
          </w:p>
        </w:tc>
        <w:tc>
          <w:tcPr>
            <w:tcW w:w="500" w:type="pct"/>
            <w:tcBorders>
              <w:top w:val="nil"/>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jc w:val="center"/>
              <w:rPr>
                <w:rFonts w:ascii="Tahoma" w:eastAsia="Times New Roman" w:hAnsi="Tahoma" w:cs="Tahoma"/>
                <w:b/>
                <w:bCs/>
                <w:color w:val="000000"/>
                <w:sz w:val="18"/>
                <w:szCs w:val="18"/>
              </w:rPr>
            </w:pPr>
            <w:r w:rsidRPr="00E762B1">
              <w:rPr>
                <w:rFonts w:ascii="Tahoma" w:eastAsia="Times New Roman" w:hAnsi="Tahoma" w:cs="Tahoma"/>
                <w:b/>
                <w:bCs/>
                <w:color w:val="000000"/>
                <w:sz w:val="18"/>
                <w:szCs w:val="18"/>
              </w:rPr>
              <w:t>Total</w:t>
            </w:r>
          </w:p>
        </w:tc>
        <w:tc>
          <w:tcPr>
            <w:tcW w:w="575" w:type="pct"/>
            <w:tcBorders>
              <w:top w:val="nil"/>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Estate</w:t>
            </w:r>
          </w:p>
        </w:tc>
        <w:tc>
          <w:tcPr>
            <w:tcW w:w="664" w:type="pct"/>
            <w:tcBorders>
              <w:top w:val="nil"/>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Co-operatives</w:t>
            </w:r>
          </w:p>
        </w:tc>
        <w:tc>
          <w:tcPr>
            <w:tcW w:w="575" w:type="pct"/>
            <w:tcBorders>
              <w:top w:val="nil"/>
              <w:left w:val="nil"/>
              <w:bottom w:val="double" w:sz="6" w:space="0" w:color="auto"/>
              <w:right w:val="single" w:sz="4" w:space="0" w:color="auto"/>
            </w:tcBorders>
            <w:shd w:val="clear" w:color="000000" w:fill="D8E4BC"/>
            <w:noWrap/>
            <w:vAlign w:val="bottom"/>
            <w:hideMark/>
          </w:tcPr>
          <w:p w:rsidR="00390242" w:rsidRPr="00E762B1" w:rsidRDefault="00390242" w:rsidP="00390242">
            <w:pPr>
              <w:spacing w:after="0" w:line="240" w:lineRule="auto"/>
              <w:jc w:val="center"/>
              <w:rPr>
                <w:rFonts w:ascii="Tahoma" w:eastAsia="Times New Roman" w:hAnsi="Tahoma" w:cs="Tahoma"/>
                <w:b/>
                <w:bCs/>
                <w:color w:val="000000"/>
                <w:sz w:val="18"/>
                <w:szCs w:val="18"/>
              </w:rPr>
            </w:pPr>
            <w:r w:rsidRPr="00E762B1">
              <w:rPr>
                <w:rFonts w:ascii="Tahoma" w:eastAsia="Times New Roman" w:hAnsi="Tahoma" w:cs="Tahoma"/>
                <w:b/>
                <w:bCs/>
                <w:color w:val="000000"/>
                <w:sz w:val="18"/>
                <w:szCs w:val="18"/>
              </w:rPr>
              <w:t>Total</w:t>
            </w:r>
          </w:p>
        </w:tc>
      </w:tr>
      <w:tr w:rsidR="00390242" w:rsidRPr="00E762B1" w:rsidTr="00E762B1">
        <w:trPr>
          <w:trHeight w:val="270"/>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KIAMBU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12,793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11,345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12,814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10,830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23,644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12,814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10,830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23,644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NYERI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7,541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5,656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1,024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12,448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13,472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1,024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12,448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13,472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KIRINYAGA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6,193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4,638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1,590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6,253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7,843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1,590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6,245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7,835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MURANGA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5,830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3,508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4,602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13,912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18,514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4,602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13,912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18,514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EMBU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2,075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2,003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336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6,499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6,835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336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6,499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6,835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BUNGOMA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1,289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1,247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183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6,280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6,463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183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6,230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6,413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MERU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1,731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3,975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826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7,716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8,542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826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7,646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8,472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KERICHO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1,448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1,829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90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2,380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2,470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72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2,230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2,302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MACHAKOS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1,955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2,329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1,547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6,060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7,607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1,547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6,060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7,607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lastRenderedPageBreak/>
              <w:t xml:space="preserve"> KISII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1,415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1,092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101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3,765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3,866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101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3,765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3,866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MAKUENI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68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174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27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2,007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2,034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27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2,007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2,034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THARAKA-NITHI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863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1,386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255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3,412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3,667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255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3,412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3,667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sz w:val="18"/>
                <w:szCs w:val="18"/>
              </w:rPr>
            </w:pPr>
            <w:r w:rsidRPr="00E762B1">
              <w:rPr>
                <w:rFonts w:ascii="Tahoma" w:eastAsia="Times New Roman" w:hAnsi="Tahoma" w:cs="Tahoma"/>
                <w:sz w:val="18"/>
                <w:szCs w:val="18"/>
              </w:rPr>
              <w:t xml:space="preserve"> NYAMIRA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1,019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887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36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1,910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1,946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36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1,910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1,946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TRANS NZOIA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403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642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1,625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270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1,895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1,550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255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1,805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sz w:val="18"/>
                <w:szCs w:val="18"/>
              </w:rPr>
            </w:pPr>
            <w:r w:rsidRPr="00E762B1">
              <w:rPr>
                <w:rFonts w:ascii="Tahoma" w:eastAsia="Times New Roman" w:hAnsi="Tahoma" w:cs="Tahoma"/>
                <w:sz w:val="18"/>
                <w:szCs w:val="18"/>
              </w:rPr>
              <w:t xml:space="preserve"> NAKURU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799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626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1,480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525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2,005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1,480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450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1,930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sz w:val="18"/>
                <w:szCs w:val="18"/>
              </w:rPr>
            </w:pPr>
            <w:r w:rsidRPr="00E762B1">
              <w:rPr>
                <w:rFonts w:ascii="Tahoma" w:eastAsia="Times New Roman" w:hAnsi="Tahoma" w:cs="Tahoma"/>
                <w:sz w:val="18"/>
                <w:szCs w:val="18"/>
              </w:rPr>
              <w:t xml:space="preserve"> NANDI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384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419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71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635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706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62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465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527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UASIN GISHU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47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18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81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55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136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81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136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MIGORI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75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40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755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755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755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755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HOMA BAY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32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31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410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410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410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410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BOMET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14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40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136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176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40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136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176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BARINGO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78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89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146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677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823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146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677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823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WEST POKOT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17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31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79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79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84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84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ELGEYO  MARAKWET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21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22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52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60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52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60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LAIKIPIA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7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9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36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40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36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40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 xml:space="preserve"> NAROK </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E762B1"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3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E762B1"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3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KISUMU</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3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56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64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56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8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64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KAKAMEGA</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15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27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298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302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4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298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302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KAJIADO</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19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E762B1"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w:t>
            </w:r>
            <w:r w:rsidR="00390242" w:rsidRPr="00E762B1">
              <w:rPr>
                <w:rFonts w:ascii="Tahoma" w:eastAsia="Times New Roman" w:hAnsi="Tahoma" w:cs="Tahoma"/>
                <w:sz w:val="18"/>
                <w:szCs w:val="18"/>
              </w:rPr>
              <w:t>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19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19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E762B1"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19 </w:t>
            </w:r>
          </w:p>
        </w:tc>
      </w:tr>
      <w:tr w:rsidR="00390242"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390242" w:rsidRPr="00E762B1" w:rsidRDefault="00390242" w:rsidP="00390242">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BUSIA</w:t>
            </w:r>
          </w:p>
        </w:tc>
        <w:tc>
          <w:tcPr>
            <w:tcW w:w="46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5 </w:t>
            </w:r>
          </w:p>
        </w:tc>
        <w:tc>
          <w:tcPr>
            <w:tcW w:w="488"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390242" w:rsidRPr="00E762B1" w:rsidRDefault="00E762B1"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w:t>
            </w:r>
            <w:r w:rsidR="00390242" w:rsidRPr="00E762B1">
              <w:rPr>
                <w:rFonts w:ascii="Tahoma" w:eastAsia="Times New Roman" w:hAnsi="Tahoma" w:cs="Tahoma"/>
                <w:sz w:val="18"/>
                <w:szCs w:val="18"/>
              </w:rPr>
              <w:t> </w:t>
            </w:r>
          </w:p>
        </w:tc>
        <w:tc>
          <w:tcPr>
            <w:tcW w:w="606"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9 </w:t>
            </w:r>
          </w:p>
        </w:tc>
        <w:tc>
          <w:tcPr>
            <w:tcW w:w="500"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9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E762B1"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w:t>
            </w:r>
            <w:r w:rsidR="00390242" w:rsidRPr="00E762B1">
              <w:rPr>
                <w:rFonts w:ascii="Tahoma" w:eastAsia="Times New Roman" w:hAnsi="Tahoma" w:cs="Tahoma"/>
                <w:sz w:val="18"/>
                <w:szCs w:val="18"/>
              </w:rPr>
              <w:t> </w:t>
            </w:r>
          </w:p>
        </w:tc>
        <w:tc>
          <w:tcPr>
            <w:tcW w:w="664"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9 </w:t>
            </w:r>
          </w:p>
        </w:tc>
        <w:tc>
          <w:tcPr>
            <w:tcW w:w="575" w:type="pct"/>
            <w:tcBorders>
              <w:top w:val="nil"/>
              <w:left w:val="nil"/>
              <w:bottom w:val="single" w:sz="4" w:space="0" w:color="auto"/>
              <w:right w:val="single" w:sz="4" w:space="0" w:color="auto"/>
            </w:tcBorders>
            <w:shd w:val="clear" w:color="auto" w:fill="auto"/>
            <w:noWrap/>
            <w:vAlign w:val="center"/>
            <w:hideMark/>
          </w:tcPr>
          <w:p w:rsidR="00390242" w:rsidRPr="00E762B1" w:rsidRDefault="00390242" w:rsidP="00390242">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9 </w:t>
            </w:r>
          </w:p>
        </w:tc>
      </w:tr>
      <w:tr w:rsidR="00E762B1" w:rsidRPr="00E762B1" w:rsidTr="00E762B1">
        <w:trPr>
          <w:trHeight w:val="255"/>
        </w:trPr>
        <w:tc>
          <w:tcPr>
            <w:tcW w:w="683" w:type="pct"/>
            <w:tcBorders>
              <w:top w:val="nil"/>
              <w:left w:val="single" w:sz="4" w:space="0" w:color="auto"/>
              <w:bottom w:val="single" w:sz="4" w:space="0" w:color="auto"/>
              <w:right w:val="single" w:sz="4" w:space="0" w:color="auto"/>
            </w:tcBorders>
            <w:shd w:val="clear" w:color="auto" w:fill="auto"/>
            <w:noWrap/>
            <w:vAlign w:val="bottom"/>
            <w:hideMark/>
          </w:tcPr>
          <w:p w:rsidR="00E762B1" w:rsidRPr="00E762B1" w:rsidRDefault="00E762B1" w:rsidP="00E762B1">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TAITA</w:t>
            </w:r>
          </w:p>
        </w:tc>
        <w:tc>
          <w:tcPr>
            <w:tcW w:w="465" w:type="pct"/>
            <w:tcBorders>
              <w:top w:val="nil"/>
              <w:left w:val="nil"/>
              <w:bottom w:val="single" w:sz="4"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 </w:t>
            </w:r>
          </w:p>
        </w:tc>
        <w:tc>
          <w:tcPr>
            <w:tcW w:w="488" w:type="pct"/>
            <w:tcBorders>
              <w:top w:val="nil"/>
              <w:left w:val="nil"/>
              <w:bottom w:val="single" w:sz="4"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2 </w:t>
            </w:r>
          </w:p>
        </w:tc>
        <w:tc>
          <w:tcPr>
            <w:tcW w:w="443" w:type="pct"/>
            <w:tcBorders>
              <w:top w:val="nil"/>
              <w:left w:val="nil"/>
              <w:bottom w:val="single" w:sz="4"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606" w:type="pct"/>
            <w:tcBorders>
              <w:top w:val="nil"/>
              <w:left w:val="nil"/>
              <w:bottom w:val="single" w:sz="4"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 </w:t>
            </w:r>
          </w:p>
        </w:tc>
        <w:tc>
          <w:tcPr>
            <w:tcW w:w="500" w:type="pct"/>
            <w:tcBorders>
              <w:top w:val="nil"/>
              <w:left w:val="nil"/>
              <w:bottom w:val="single" w:sz="4"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10 </w:t>
            </w:r>
          </w:p>
        </w:tc>
        <w:tc>
          <w:tcPr>
            <w:tcW w:w="575" w:type="pct"/>
            <w:tcBorders>
              <w:top w:val="nil"/>
              <w:left w:val="nil"/>
              <w:bottom w:val="single" w:sz="4"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w:t>
            </w:r>
          </w:p>
        </w:tc>
        <w:tc>
          <w:tcPr>
            <w:tcW w:w="664" w:type="pct"/>
            <w:tcBorders>
              <w:top w:val="nil"/>
              <w:left w:val="nil"/>
              <w:bottom w:val="single" w:sz="4"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10 </w:t>
            </w:r>
          </w:p>
        </w:tc>
        <w:tc>
          <w:tcPr>
            <w:tcW w:w="575" w:type="pct"/>
            <w:tcBorders>
              <w:top w:val="nil"/>
              <w:left w:val="nil"/>
              <w:bottom w:val="single" w:sz="4"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10 </w:t>
            </w:r>
          </w:p>
        </w:tc>
      </w:tr>
      <w:tr w:rsidR="00E762B1" w:rsidRPr="00E762B1" w:rsidTr="0008519D">
        <w:trPr>
          <w:trHeight w:val="270"/>
        </w:trPr>
        <w:tc>
          <w:tcPr>
            <w:tcW w:w="683" w:type="pct"/>
            <w:tcBorders>
              <w:top w:val="nil"/>
              <w:left w:val="single" w:sz="4" w:space="0" w:color="auto"/>
              <w:bottom w:val="double" w:sz="6" w:space="0" w:color="auto"/>
              <w:right w:val="single" w:sz="4" w:space="0" w:color="auto"/>
            </w:tcBorders>
            <w:shd w:val="clear" w:color="auto" w:fill="auto"/>
            <w:noWrap/>
            <w:vAlign w:val="bottom"/>
            <w:hideMark/>
          </w:tcPr>
          <w:p w:rsidR="00E762B1" w:rsidRPr="00E762B1" w:rsidRDefault="00E762B1" w:rsidP="00E762B1">
            <w:pPr>
              <w:spacing w:after="0" w:line="240" w:lineRule="auto"/>
              <w:rPr>
                <w:rFonts w:ascii="Tahoma" w:eastAsia="Times New Roman" w:hAnsi="Tahoma" w:cs="Tahoma"/>
                <w:color w:val="000000"/>
                <w:sz w:val="18"/>
                <w:szCs w:val="18"/>
              </w:rPr>
            </w:pPr>
            <w:r w:rsidRPr="00E762B1">
              <w:rPr>
                <w:rFonts w:ascii="Tahoma" w:eastAsia="Times New Roman" w:hAnsi="Tahoma" w:cs="Tahoma"/>
                <w:color w:val="000000"/>
                <w:sz w:val="18"/>
                <w:szCs w:val="18"/>
              </w:rPr>
              <w:t>VIHIGA</w:t>
            </w:r>
          </w:p>
        </w:tc>
        <w:tc>
          <w:tcPr>
            <w:tcW w:w="465" w:type="pct"/>
            <w:tcBorders>
              <w:top w:val="nil"/>
              <w:left w:val="nil"/>
              <w:bottom w:val="double" w:sz="6"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488" w:type="pct"/>
            <w:tcBorders>
              <w:top w:val="nil"/>
              <w:left w:val="nil"/>
              <w:bottom w:val="double" w:sz="6"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443" w:type="pct"/>
            <w:tcBorders>
              <w:top w:val="nil"/>
              <w:left w:val="nil"/>
              <w:bottom w:val="single" w:sz="4"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   </w:t>
            </w:r>
          </w:p>
        </w:tc>
        <w:tc>
          <w:tcPr>
            <w:tcW w:w="606" w:type="pct"/>
            <w:tcBorders>
              <w:top w:val="nil"/>
              <w:left w:val="nil"/>
              <w:bottom w:val="double" w:sz="6"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 </w:t>
            </w:r>
          </w:p>
        </w:tc>
        <w:tc>
          <w:tcPr>
            <w:tcW w:w="500" w:type="pct"/>
            <w:tcBorders>
              <w:top w:val="nil"/>
              <w:left w:val="nil"/>
              <w:bottom w:val="double" w:sz="6"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 </w:t>
            </w:r>
          </w:p>
        </w:tc>
        <w:tc>
          <w:tcPr>
            <w:tcW w:w="575" w:type="pct"/>
            <w:tcBorders>
              <w:top w:val="nil"/>
              <w:left w:val="nil"/>
              <w:bottom w:val="double" w:sz="6"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w:t>
            </w:r>
          </w:p>
        </w:tc>
        <w:tc>
          <w:tcPr>
            <w:tcW w:w="664" w:type="pct"/>
            <w:tcBorders>
              <w:top w:val="nil"/>
              <w:left w:val="nil"/>
              <w:bottom w:val="double" w:sz="6"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sz w:val="18"/>
                <w:szCs w:val="18"/>
              </w:rPr>
            </w:pPr>
            <w:r w:rsidRPr="00E762B1">
              <w:rPr>
                <w:rFonts w:ascii="Tahoma" w:eastAsia="Times New Roman" w:hAnsi="Tahoma" w:cs="Tahoma"/>
                <w:sz w:val="18"/>
                <w:szCs w:val="18"/>
              </w:rPr>
              <w:t xml:space="preserve">                     1 </w:t>
            </w:r>
          </w:p>
        </w:tc>
        <w:tc>
          <w:tcPr>
            <w:tcW w:w="575" w:type="pct"/>
            <w:tcBorders>
              <w:top w:val="nil"/>
              <w:left w:val="nil"/>
              <w:bottom w:val="double" w:sz="6" w:space="0" w:color="auto"/>
              <w:right w:val="single" w:sz="4" w:space="0" w:color="auto"/>
            </w:tcBorders>
            <w:shd w:val="clear" w:color="auto" w:fill="auto"/>
            <w:noWrap/>
            <w:vAlign w:val="center"/>
            <w:hideMark/>
          </w:tcPr>
          <w:p w:rsidR="00E762B1" w:rsidRPr="00E762B1" w:rsidRDefault="00E762B1" w:rsidP="00E762B1">
            <w:pPr>
              <w:spacing w:after="0" w:line="240" w:lineRule="auto"/>
              <w:jc w:val="right"/>
              <w:rPr>
                <w:rFonts w:ascii="Tahoma" w:eastAsia="Times New Roman" w:hAnsi="Tahoma" w:cs="Tahoma"/>
                <w:b/>
                <w:bCs/>
                <w:sz w:val="18"/>
                <w:szCs w:val="18"/>
              </w:rPr>
            </w:pPr>
            <w:r w:rsidRPr="00E762B1">
              <w:rPr>
                <w:rFonts w:ascii="Tahoma" w:eastAsia="Times New Roman" w:hAnsi="Tahoma" w:cs="Tahoma"/>
                <w:b/>
                <w:bCs/>
                <w:sz w:val="18"/>
                <w:szCs w:val="18"/>
              </w:rPr>
              <w:t xml:space="preserve">                 1 </w:t>
            </w:r>
          </w:p>
        </w:tc>
      </w:tr>
      <w:tr w:rsidR="00390242" w:rsidRPr="00E762B1" w:rsidTr="00E762B1">
        <w:trPr>
          <w:trHeight w:val="375"/>
        </w:trPr>
        <w:tc>
          <w:tcPr>
            <w:tcW w:w="683" w:type="pct"/>
            <w:tcBorders>
              <w:top w:val="nil"/>
              <w:left w:val="single" w:sz="4" w:space="0" w:color="auto"/>
              <w:bottom w:val="single" w:sz="4" w:space="0" w:color="auto"/>
              <w:right w:val="single" w:sz="4" w:space="0" w:color="auto"/>
            </w:tcBorders>
            <w:shd w:val="clear" w:color="000000" w:fill="F2F2F2"/>
            <w:noWrap/>
            <w:vAlign w:val="center"/>
            <w:hideMark/>
          </w:tcPr>
          <w:p w:rsidR="00390242" w:rsidRPr="00E762B1" w:rsidRDefault="00390242" w:rsidP="00E762B1">
            <w:pPr>
              <w:spacing w:after="0" w:line="240" w:lineRule="auto"/>
              <w:jc w:val="center"/>
              <w:rPr>
                <w:rFonts w:ascii="Tahoma" w:eastAsia="Times New Roman" w:hAnsi="Tahoma" w:cs="Tahoma"/>
                <w:b/>
                <w:bCs/>
                <w:color w:val="000000"/>
                <w:sz w:val="18"/>
                <w:szCs w:val="18"/>
              </w:rPr>
            </w:pPr>
            <w:r w:rsidRPr="00E762B1">
              <w:rPr>
                <w:rFonts w:ascii="Tahoma" w:eastAsia="Times New Roman" w:hAnsi="Tahoma" w:cs="Tahoma"/>
                <w:b/>
                <w:bCs/>
                <w:color w:val="000000"/>
                <w:sz w:val="18"/>
                <w:szCs w:val="18"/>
              </w:rPr>
              <w:t>TOTAL</w:t>
            </w:r>
          </w:p>
        </w:tc>
        <w:tc>
          <w:tcPr>
            <w:tcW w:w="465" w:type="pct"/>
            <w:tcBorders>
              <w:top w:val="nil"/>
              <w:left w:val="nil"/>
              <w:bottom w:val="single" w:sz="4" w:space="0" w:color="auto"/>
              <w:right w:val="single" w:sz="4" w:space="0" w:color="auto"/>
            </w:tcBorders>
            <w:shd w:val="clear" w:color="000000" w:fill="F2F2F2"/>
            <w:noWrap/>
            <w:vAlign w:val="center"/>
            <w:hideMark/>
          </w:tcPr>
          <w:p w:rsidR="00390242" w:rsidRPr="00E762B1" w:rsidRDefault="00390242" w:rsidP="00E762B1">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46,121</w:t>
            </w:r>
          </w:p>
        </w:tc>
        <w:tc>
          <w:tcPr>
            <w:tcW w:w="488" w:type="pct"/>
            <w:tcBorders>
              <w:top w:val="nil"/>
              <w:left w:val="nil"/>
              <w:bottom w:val="single" w:sz="4" w:space="0" w:color="auto"/>
              <w:right w:val="single" w:sz="4" w:space="0" w:color="auto"/>
            </w:tcBorders>
            <w:shd w:val="clear" w:color="000000" w:fill="F2F2F2"/>
            <w:noWrap/>
            <w:vAlign w:val="center"/>
            <w:hideMark/>
          </w:tcPr>
          <w:p w:rsidR="00390242" w:rsidRPr="00E762B1" w:rsidRDefault="00390242" w:rsidP="00E762B1">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42,038</w:t>
            </w:r>
          </w:p>
        </w:tc>
        <w:tc>
          <w:tcPr>
            <w:tcW w:w="443" w:type="pct"/>
            <w:tcBorders>
              <w:top w:val="nil"/>
              <w:left w:val="nil"/>
              <w:bottom w:val="single" w:sz="4" w:space="0" w:color="auto"/>
              <w:right w:val="single" w:sz="4" w:space="0" w:color="auto"/>
            </w:tcBorders>
            <w:shd w:val="clear" w:color="000000" w:fill="F2F2F2"/>
            <w:noWrap/>
            <w:vAlign w:val="center"/>
            <w:hideMark/>
          </w:tcPr>
          <w:p w:rsidR="00390242" w:rsidRPr="00E762B1" w:rsidRDefault="00390242" w:rsidP="00E762B1">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26,973</w:t>
            </w:r>
          </w:p>
        </w:tc>
        <w:tc>
          <w:tcPr>
            <w:tcW w:w="606" w:type="pct"/>
            <w:tcBorders>
              <w:top w:val="nil"/>
              <w:left w:val="nil"/>
              <w:bottom w:val="single" w:sz="4" w:space="0" w:color="auto"/>
              <w:right w:val="single" w:sz="4" w:space="0" w:color="auto"/>
            </w:tcBorders>
            <w:shd w:val="clear" w:color="000000" w:fill="F2F2F2"/>
            <w:noWrap/>
            <w:vAlign w:val="center"/>
            <w:hideMark/>
          </w:tcPr>
          <w:p w:rsidR="00390242" w:rsidRPr="00E762B1" w:rsidRDefault="00390242" w:rsidP="00E762B1">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87,428</w:t>
            </w:r>
          </w:p>
        </w:tc>
        <w:tc>
          <w:tcPr>
            <w:tcW w:w="500" w:type="pct"/>
            <w:tcBorders>
              <w:top w:val="nil"/>
              <w:left w:val="nil"/>
              <w:bottom w:val="single" w:sz="4" w:space="0" w:color="auto"/>
              <w:right w:val="single" w:sz="4" w:space="0" w:color="auto"/>
            </w:tcBorders>
            <w:shd w:val="clear" w:color="000000" w:fill="F2F2F2"/>
            <w:noWrap/>
            <w:vAlign w:val="center"/>
            <w:hideMark/>
          </w:tcPr>
          <w:p w:rsidR="00390242" w:rsidRPr="00E762B1" w:rsidRDefault="00390242" w:rsidP="00E762B1">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114,401</w:t>
            </w:r>
          </w:p>
        </w:tc>
        <w:tc>
          <w:tcPr>
            <w:tcW w:w="575" w:type="pct"/>
            <w:tcBorders>
              <w:top w:val="nil"/>
              <w:left w:val="nil"/>
              <w:bottom w:val="single" w:sz="4" w:space="0" w:color="auto"/>
              <w:right w:val="single" w:sz="4" w:space="0" w:color="auto"/>
            </w:tcBorders>
            <w:shd w:val="clear" w:color="000000" w:fill="F2F2F2"/>
            <w:noWrap/>
            <w:vAlign w:val="center"/>
            <w:hideMark/>
          </w:tcPr>
          <w:p w:rsidR="00390242" w:rsidRPr="00E762B1" w:rsidRDefault="00390242" w:rsidP="00E762B1">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26,866</w:t>
            </w:r>
          </w:p>
        </w:tc>
        <w:tc>
          <w:tcPr>
            <w:tcW w:w="664" w:type="pct"/>
            <w:tcBorders>
              <w:top w:val="nil"/>
              <w:left w:val="nil"/>
              <w:bottom w:val="single" w:sz="4" w:space="0" w:color="auto"/>
              <w:right w:val="single" w:sz="4" w:space="0" w:color="auto"/>
            </w:tcBorders>
            <w:shd w:val="clear" w:color="000000" w:fill="F2F2F2"/>
            <w:noWrap/>
            <w:vAlign w:val="center"/>
            <w:hideMark/>
          </w:tcPr>
          <w:p w:rsidR="00390242" w:rsidRPr="00E762B1" w:rsidRDefault="00390242" w:rsidP="00E762B1">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86,895</w:t>
            </w:r>
          </w:p>
        </w:tc>
        <w:tc>
          <w:tcPr>
            <w:tcW w:w="575" w:type="pct"/>
            <w:tcBorders>
              <w:top w:val="nil"/>
              <w:left w:val="nil"/>
              <w:bottom w:val="single" w:sz="4" w:space="0" w:color="auto"/>
              <w:right w:val="single" w:sz="4" w:space="0" w:color="auto"/>
            </w:tcBorders>
            <w:shd w:val="clear" w:color="000000" w:fill="F2F2F2"/>
            <w:noWrap/>
            <w:vAlign w:val="center"/>
            <w:hideMark/>
          </w:tcPr>
          <w:p w:rsidR="00390242" w:rsidRPr="00E762B1" w:rsidRDefault="00390242" w:rsidP="00E762B1">
            <w:pPr>
              <w:spacing w:after="0" w:line="240" w:lineRule="auto"/>
              <w:jc w:val="center"/>
              <w:rPr>
                <w:rFonts w:ascii="Tahoma" w:eastAsia="Times New Roman" w:hAnsi="Tahoma" w:cs="Tahoma"/>
                <w:b/>
                <w:bCs/>
                <w:sz w:val="18"/>
                <w:szCs w:val="18"/>
              </w:rPr>
            </w:pPr>
            <w:r w:rsidRPr="00E762B1">
              <w:rPr>
                <w:rFonts w:ascii="Tahoma" w:eastAsia="Times New Roman" w:hAnsi="Tahoma" w:cs="Tahoma"/>
                <w:b/>
                <w:bCs/>
                <w:sz w:val="18"/>
                <w:szCs w:val="18"/>
              </w:rPr>
              <w:t>113,761</w:t>
            </w:r>
          </w:p>
        </w:tc>
      </w:tr>
    </w:tbl>
    <w:p w:rsidR="00F35A51" w:rsidRPr="003C10C9" w:rsidRDefault="00E762B1" w:rsidP="003C10C9">
      <w:pPr>
        <w:autoSpaceDE w:val="0"/>
        <w:autoSpaceDN w:val="0"/>
        <w:adjustRightInd w:val="0"/>
        <w:spacing w:line="259" w:lineRule="atLeast"/>
        <w:jc w:val="both"/>
        <w:rPr>
          <w:rFonts w:ascii="Arial Narrow" w:hAnsi="Arial Narrow" w:cs="Arial Narrow"/>
        </w:rPr>
      </w:pPr>
      <w:r>
        <w:rPr>
          <w:rFonts w:ascii="Comic Sans MS" w:hAnsi="Comic Sans MS"/>
          <w:b/>
          <w:i/>
          <w:sz w:val="20"/>
          <w:szCs w:val="20"/>
        </w:rPr>
        <w:t>Source: AFA - Coffee</w:t>
      </w:r>
      <w:r w:rsidRPr="00163086">
        <w:rPr>
          <w:rFonts w:ascii="Comic Sans MS" w:hAnsi="Comic Sans MS"/>
          <w:b/>
          <w:i/>
          <w:sz w:val="20"/>
          <w:szCs w:val="20"/>
        </w:rPr>
        <w:t xml:space="preserve"> Directorate</w:t>
      </w:r>
    </w:p>
    <w:p w:rsidR="00F35A51" w:rsidRDefault="00F35A51" w:rsidP="00324582">
      <w:pPr>
        <w:spacing w:line="360" w:lineRule="auto"/>
        <w:jc w:val="both"/>
        <w:rPr>
          <w:rFonts w:ascii="Tahoma" w:hAnsi="Tahoma" w:cs="Tahoma"/>
          <w:b/>
          <w:sz w:val="24"/>
          <w:szCs w:val="24"/>
        </w:rPr>
      </w:pPr>
    </w:p>
    <w:p w:rsidR="00F35A51" w:rsidRDefault="00F35A51" w:rsidP="00324582">
      <w:pPr>
        <w:spacing w:line="360" w:lineRule="auto"/>
        <w:jc w:val="both"/>
        <w:rPr>
          <w:rFonts w:ascii="Tahoma" w:hAnsi="Tahoma" w:cs="Tahoma"/>
          <w:b/>
          <w:sz w:val="24"/>
          <w:szCs w:val="24"/>
        </w:rPr>
      </w:pPr>
    </w:p>
    <w:p w:rsidR="00F35A51" w:rsidRDefault="00F35A51" w:rsidP="00324582">
      <w:pPr>
        <w:spacing w:line="360" w:lineRule="auto"/>
        <w:jc w:val="both"/>
        <w:rPr>
          <w:rFonts w:ascii="Tahoma" w:hAnsi="Tahoma" w:cs="Tahoma"/>
          <w:b/>
          <w:sz w:val="24"/>
          <w:szCs w:val="24"/>
        </w:rPr>
      </w:pPr>
    </w:p>
    <w:p w:rsidR="00F35A51" w:rsidRDefault="00F35A51" w:rsidP="00324582">
      <w:pPr>
        <w:spacing w:line="360" w:lineRule="auto"/>
        <w:jc w:val="both"/>
        <w:rPr>
          <w:rFonts w:ascii="Tahoma" w:hAnsi="Tahoma" w:cs="Tahoma"/>
          <w:b/>
          <w:sz w:val="24"/>
          <w:szCs w:val="24"/>
        </w:rPr>
      </w:pPr>
    </w:p>
    <w:p w:rsidR="0028578C" w:rsidRPr="00A83461" w:rsidRDefault="00A83461" w:rsidP="00324582">
      <w:pPr>
        <w:spacing w:line="360" w:lineRule="auto"/>
        <w:jc w:val="both"/>
        <w:rPr>
          <w:rFonts w:ascii="Tahoma" w:hAnsi="Tahoma" w:cs="Tahoma"/>
          <w:b/>
          <w:sz w:val="24"/>
          <w:szCs w:val="24"/>
        </w:rPr>
      </w:pPr>
      <w:r w:rsidRPr="00A83461">
        <w:rPr>
          <w:rFonts w:ascii="Tahoma" w:hAnsi="Tahoma" w:cs="Tahoma"/>
          <w:b/>
          <w:sz w:val="24"/>
          <w:szCs w:val="24"/>
        </w:rPr>
        <w:lastRenderedPageBreak/>
        <w:t>Coffee Exports</w:t>
      </w:r>
    </w:p>
    <w:p w:rsidR="00A83461" w:rsidRDefault="00A83461" w:rsidP="00A83461">
      <w:pPr>
        <w:spacing w:after="0" w:line="360" w:lineRule="auto"/>
        <w:jc w:val="both"/>
        <w:rPr>
          <w:rFonts w:ascii="Tahoma" w:eastAsia="Times New Roman" w:hAnsi="Tahoma" w:cs="Tahoma"/>
          <w:sz w:val="24"/>
          <w:szCs w:val="24"/>
        </w:rPr>
      </w:pPr>
      <w:r w:rsidRPr="00A83461">
        <w:rPr>
          <w:rFonts w:ascii="Tahoma" w:eastAsia="Times New Roman" w:hAnsi="Tahoma" w:cs="Tahoma"/>
          <w:sz w:val="24"/>
          <w:szCs w:val="24"/>
        </w:rPr>
        <w:t xml:space="preserve">During the year 2015/16, a total of </w:t>
      </w:r>
      <w:r w:rsidR="002931FA">
        <w:rPr>
          <w:rFonts w:ascii="Tahoma" w:eastAsia="Times New Roman" w:hAnsi="Tahoma" w:cs="Tahoma"/>
          <w:sz w:val="24"/>
          <w:szCs w:val="24"/>
        </w:rPr>
        <w:t>44,401</w:t>
      </w:r>
      <w:r w:rsidRPr="00D6079E">
        <w:rPr>
          <w:rFonts w:ascii="Tahoma" w:eastAsia="Times New Roman" w:hAnsi="Tahoma" w:cs="Tahoma"/>
          <w:sz w:val="24"/>
          <w:szCs w:val="24"/>
        </w:rPr>
        <w:t xml:space="preserve"> metric tonnes worth </w:t>
      </w:r>
      <w:r w:rsidR="00247D0B">
        <w:rPr>
          <w:rFonts w:ascii="Tahoma" w:eastAsia="Times New Roman" w:hAnsi="Tahoma" w:cs="Tahoma"/>
          <w:sz w:val="24"/>
          <w:szCs w:val="24"/>
        </w:rPr>
        <w:t>$ 206</w:t>
      </w:r>
      <w:r w:rsidRPr="00A83461">
        <w:rPr>
          <w:rFonts w:ascii="Tahoma" w:eastAsia="Times New Roman" w:hAnsi="Tahoma" w:cs="Tahoma"/>
          <w:sz w:val="24"/>
          <w:szCs w:val="24"/>
        </w:rPr>
        <w:t xml:space="preserve"> million were exported compared to </w:t>
      </w:r>
      <w:r w:rsidRPr="00D6079E">
        <w:rPr>
          <w:rFonts w:ascii="Tahoma" w:eastAsia="Times New Roman" w:hAnsi="Tahoma" w:cs="Tahoma"/>
          <w:sz w:val="24"/>
          <w:szCs w:val="24"/>
        </w:rPr>
        <w:t>44,064</w:t>
      </w:r>
      <w:r w:rsidRPr="00A83461">
        <w:rPr>
          <w:rFonts w:ascii="Tahoma" w:eastAsia="Times New Roman" w:hAnsi="Tahoma" w:cs="Tahoma"/>
          <w:sz w:val="24"/>
          <w:szCs w:val="24"/>
        </w:rPr>
        <w:t xml:space="preserve"> </w:t>
      </w:r>
      <w:r w:rsidRPr="00D6079E">
        <w:rPr>
          <w:rFonts w:ascii="Tahoma" w:eastAsia="Times New Roman" w:hAnsi="Tahoma" w:cs="Tahoma"/>
          <w:sz w:val="24"/>
          <w:szCs w:val="24"/>
        </w:rPr>
        <w:t>metric tonnes</w:t>
      </w:r>
      <w:r w:rsidRPr="00A83461">
        <w:rPr>
          <w:rFonts w:ascii="Tahoma" w:eastAsia="Times New Roman" w:hAnsi="Tahoma" w:cs="Tahoma"/>
          <w:sz w:val="24"/>
          <w:szCs w:val="24"/>
        </w:rPr>
        <w:t xml:space="preserve"> </w:t>
      </w:r>
      <w:r w:rsidR="00EA5227" w:rsidRPr="00D6079E">
        <w:rPr>
          <w:rFonts w:ascii="Tahoma" w:eastAsia="Times New Roman" w:hAnsi="Tahoma" w:cs="Tahoma"/>
          <w:sz w:val="24"/>
          <w:szCs w:val="24"/>
        </w:rPr>
        <w:t>worth $ 223</w:t>
      </w:r>
      <w:r w:rsidR="00EA5227" w:rsidRPr="00A83461">
        <w:rPr>
          <w:rFonts w:ascii="Tahoma" w:eastAsia="Times New Roman" w:hAnsi="Tahoma" w:cs="Tahoma"/>
          <w:sz w:val="24"/>
          <w:szCs w:val="24"/>
        </w:rPr>
        <w:t xml:space="preserve"> million</w:t>
      </w:r>
      <w:r w:rsidRPr="00D6079E">
        <w:rPr>
          <w:rFonts w:ascii="Tahoma" w:eastAsia="Times New Roman" w:hAnsi="Tahoma" w:cs="Tahoma"/>
          <w:sz w:val="24"/>
          <w:szCs w:val="24"/>
        </w:rPr>
        <w:t xml:space="preserve"> </w:t>
      </w:r>
      <w:r w:rsidRPr="00A83461">
        <w:rPr>
          <w:rFonts w:ascii="Tahoma" w:eastAsia="Times New Roman" w:hAnsi="Tahoma" w:cs="Tahoma"/>
          <w:sz w:val="24"/>
          <w:szCs w:val="24"/>
        </w:rPr>
        <w:t>in 2014/15</w:t>
      </w:r>
      <w:r w:rsidRPr="00D6079E">
        <w:rPr>
          <w:rFonts w:ascii="Tahoma" w:eastAsia="Times New Roman" w:hAnsi="Tahoma" w:cs="Tahoma"/>
          <w:sz w:val="24"/>
          <w:szCs w:val="24"/>
        </w:rPr>
        <w:t xml:space="preserve"> </w:t>
      </w:r>
      <w:r w:rsidR="00247D0B" w:rsidRPr="00D6079E">
        <w:rPr>
          <w:rFonts w:ascii="Tahoma" w:eastAsia="Times New Roman" w:hAnsi="Tahoma" w:cs="Tahoma"/>
          <w:sz w:val="24"/>
          <w:szCs w:val="24"/>
        </w:rPr>
        <w:t>representing</w:t>
      </w:r>
      <w:r w:rsidR="00247D0B">
        <w:rPr>
          <w:rFonts w:ascii="Tahoma" w:eastAsia="Times New Roman" w:hAnsi="Tahoma" w:cs="Tahoma"/>
          <w:sz w:val="24"/>
          <w:szCs w:val="24"/>
        </w:rPr>
        <w:t xml:space="preserve"> a </w:t>
      </w:r>
      <w:r w:rsidR="002931FA">
        <w:rPr>
          <w:rFonts w:ascii="Tahoma" w:eastAsia="Times New Roman" w:hAnsi="Tahoma" w:cs="Tahoma"/>
          <w:sz w:val="24"/>
          <w:szCs w:val="24"/>
        </w:rPr>
        <w:t>marginal</w:t>
      </w:r>
      <w:r w:rsidRPr="00D6079E">
        <w:rPr>
          <w:rFonts w:ascii="Tahoma" w:eastAsia="Times New Roman" w:hAnsi="Tahoma" w:cs="Tahoma"/>
          <w:sz w:val="24"/>
          <w:szCs w:val="24"/>
        </w:rPr>
        <w:t xml:space="preserve"> increase of</w:t>
      </w:r>
      <w:r w:rsidR="00247D0B">
        <w:rPr>
          <w:rFonts w:ascii="Tahoma" w:eastAsia="Times New Roman" w:hAnsi="Tahoma" w:cs="Tahoma"/>
          <w:sz w:val="24"/>
          <w:szCs w:val="24"/>
        </w:rPr>
        <w:t xml:space="preserve"> 1 per cent</w:t>
      </w:r>
      <w:r w:rsidRPr="00D6079E">
        <w:rPr>
          <w:rFonts w:ascii="Tahoma" w:eastAsia="Times New Roman" w:hAnsi="Tahoma" w:cs="Tahoma"/>
          <w:sz w:val="24"/>
          <w:szCs w:val="24"/>
        </w:rPr>
        <w:t>. This is mainly attributed to the increase in coffee production in 2015/16.</w:t>
      </w:r>
      <w:r w:rsidRPr="00A83461">
        <w:rPr>
          <w:rFonts w:ascii="Tahoma" w:eastAsia="Times New Roman" w:hAnsi="Tahoma" w:cs="Tahoma"/>
          <w:sz w:val="24"/>
          <w:szCs w:val="24"/>
        </w:rPr>
        <w:t xml:space="preserve"> </w:t>
      </w:r>
      <w:r w:rsidR="00247D0B">
        <w:rPr>
          <w:rFonts w:ascii="Tahoma" w:eastAsia="Times New Roman" w:hAnsi="Tahoma" w:cs="Tahoma"/>
          <w:sz w:val="24"/>
          <w:szCs w:val="24"/>
        </w:rPr>
        <w:t>Despite the increase in volume exported, there was a drop in value attributed to wavering global price changes.</w:t>
      </w:r>
    </w:p>
    <w:p w:rsidR="00467700" w:rsidRDefault="00467700" w:rsidP="00A83461">
      <w:pPr>
        <w:spacing w:after="0" w:line="360" w:lineRule="auto"/>
        <w:jc w:val="both"/>
        <w:rPr>
          <w:rFonts w:ascii="Tahoma" w:eastAsia="Times New Roman" w:hAnsi="Tahoma" w:cs="Tahoma"/>
          <w:b/>
          <w:sz w:val="24"/>
          <w:szCs w:val="24"/>
        </w:rPr>
      </w:pPr>
    </w:p>
    <w:p w:rsidR="00724D01" w:rsidRPr="00724D01" w:rsidRDefault="00724D01" w:rsidP="00A83461">
      <w:pPr>
        <w:spacing w:after="0" w:line="360" w:lineRule="auto"/>
        <w:jc w:val="both"/>
        <w:rPr>
          <w:rFonts w:ascii="Tahoma" w:eastAsia="Times New Roman" w:hAnsi="Tahoma" w:cs="Tahoma"/>
          <w:b/>
          <w:sz w:val="24"/>
          <w:szCs w:val="24"/>
        </w:rPr>
      </w:pPr>
      <w:r w:rsidRPr="00724D01">
        <w:rPr>
          <w:rFonts w:ascii="Tahoma" w:eastAsia="Times New Roman" w:hAnsi="Tahoma" w:cs="Tahoma"/>
          <w:b/>
          <w:sz w:val="24"/>
          <w:szCs w:val="24"/>
        </w:rPr>
        <w:t>Coffee Auction</w:t>
      </w:r>
    </w:p>
    <w:p w:rsidR="00A83461" w:rsidRDefault="00386348" w:rsidP="002C6F9E">
      <w:pPr>
        <w:spacing w:after="0" w:line="360" w:lineRule="auto"/>
        <w:jc w:val="both"/>
        <w:rPr>
          <w:rFonts w:ascii="Tahoma" w:hAnsi="Tahoma" w:cs="Tahoma"/>
          <w:sz w:val="24"/>
          <w:szCs w:val="24"/>
        </w:rPr>
      </w:pPr>
      <w:r>
        <w:rPr>
          <w:rFonts w:ascii="Tahoma" w:hAnsi="Tahoma" w:cs="Tahoma"/>
          <w:sz w:val="24"/>
          <w:szCs w:val="24"/>
        </w:rPr>
        <w:t>A total of 38,</w:t>
      </w:r>
      <w:r w:rsidR="00BA7EB0">
        <w:rPr>
          <w:rFonts w:ascii="Tahoma" w:hAnsi="Tahoma" w:cs="Tahoma"/>
          <w:sz w:val="24"/>
          <w:szCs w:val="24"/>
        </w:rPr>
        <w:t xml:space="preserve">376 metric tonnes of coffee valued at $ 149m was sold </w:t>
      </w:r>
      <w:r w:rsidR="002C6F9E">
        <w:rPr>
          <w:rFonts w:ascii="Tahoma" w:hAnsi="Tahoma" w:cs="Tahoma"/>
          <w:sz w:val="24"/>
          <w:szCs w:val="24"/>
        </w:rPr>
        <w:t xml:space="preserve">at the Nairobi Coffee Exchange in 2015/16 </w:t>
      </w:r>
      <w:r w:rsidR="00BA7EB0">
        <w:rPr>
          <w:rFonts w:ascii="Tahoma" w:hAnsi="Tahoma" w:cs="Tahoma"/>
          <w:sz w:val="24"/>
          <w:szCs w:val="24"/>
        </w:rPr>
        <w:t xml:space="preserve">compared to 34,754 metric tonnes valued at $ 143 M in 2014/15. </w:t>
      </w:r>
      <w:r w:rsidR="002C6F9E">
        <w:rPr>
          <w:rFonts w:ascii="Tahoma" w:hAnsi="Tahoma" w:cs="Tahoma"/>
          <w:sz w:val="24"/>
          <w:szCs w:val="24"/>
        </w:rPr>
        <w:t>However, t</w:t>
      </w:r>
      <w:r w:rsidR="00BA7EB0">
        <w:rPr>
          <w:rFonts w:ascii="Tahoma" w:hAnsi="Tahoma" w:cs="Tahoma"/>
          <w:sz w:val="24"/>
          <w:szCs w:val="24"/>
        </w:rPr>
        <w:t xml:space="preserve">he average price per 50 kg bag dropped from $ 205.02 </w:t>
      </w:r>
      <w:r w:rsidR="002C6F9E">
        <w:rPr>
          <w:rFonts w:ascii="Tahoma" w:hAnsi="Tahoma" w:cs="Tahoma"/>
          <w:sz w:val="24"/>
          <w:szCs w:val="24"/>
        </w:rPr>
        <w:t>in 2014/15 to $ 194.04 per 50 kg bag. This was attributed to the decline in global price.</w:t>
      </w:r>
    </w:p>
    <w:p w:rsidR="00F31869" w:rsidRDefault="009A3B88" w:rsidP="002C6F9E">
      <w:pPr>
        <w:spacing w:after="0" w:line="360" w:lineRule="auto"/>
        <w:jc w:val="both"/>
        <w:rPr>
          <w:rFonts w:ascii="Tahoma" w:hAnsi="Tahoma" w:cs="Tahoma"/>
          <w:sz w:val="24"/>
          <w:szCs w:val="24"/>
        </w:rPr>
      </w:pPr>
      <w:r w:rsidRPr="009A3B88">
        <w:rPr>
          <w:rFonts w:ascii="Tahoma" w:hAnsi="Tahoma" w:cs="Tahoma"/>
          <w:sz w:val="24"/>
          <w:szCs w:val="24"/>
        </w:rPr>
        <w:tab/>
      </w:r>
    </w:p>
    <w:p w:rsidR="00F31869" w:rsidRPr="00F31869" w:rsidRDefault="00F31869" w:rsidP="002C6F9E">
      <w:pPr>
        <w:spacing w:after="0" w:line="360" w:lineRule="auto"/>
        <w:jc w:val="both"/>
        <w:rPr>
          <w:rFonts w:ascii="Tahoma" w:eastAsia="Times New Roman" w:hAnsi="Tahoma" w:cs="Tahoma"/>
          <w:b/>
          <w:sz w:val="24"/>
          <w:szCs w:val="24"/>
        </w:rPr>
      </w:pPr>
      <w:r w:rsidRPr="00F31869">
        <w:rPr>
          <w:rFonts w:ascii="Tahoma" w:eastAsia="Times New Roman" w:hAnsi="Tahoma" w:cs="Tahoma"/>
          <w:b/>
          <w:sz w:val="24"/>
          <w:szCs w:val="24"/>
        </w:rPr>
        <w:t>Direct Sales</w:t>
      </w:r>
    </w:p>
    <w:p w:rsidR="006258A0" w:rsidRDefault="00F31869" w:rsidP="00324582">
      <w:pPr>
        <w:spacing w:line="360" w:lineRule="auto"/>
        <w:jc w:val="both"/>
        <w:rPr>
          <w:rFonts w:ascii="Tahoma" w:hAnsi="Tahoma" w:cs="Tahoma"/>
          <w:sz w:val="24"/>
          <w:szCs w:val="24"/>
        </w:rPr>
      </w:pPr>
      <w:r>
        <w:rPr>
          <w:rFonts w:ascii="Tahoma" w:hAnsi="Tahoma" w:cs="Tahoma"/>
          <w:sz w:val="24"/>
          <w:szCs w:val="24"/>
        </w:rPr>
        <w:t>A total of 6,492 metric tonnes of coffee was sold via direct sales (second window) during 2015/16. This was 691 metric tonnes lower than 7,183 metric tonnes sold in 2014/15 period indicating that some growers opted for the auction method rather than the direct sales.</w:t>
      </w:r>
    </w:p>
    <w:p w:rsidR="00F31869" w:rsidRPr="000B78CD" w:rsidRDefault="00F31869" w:rsidP="00F31869">
      <w:pPr>
        <w:spacing w:after="0" w:line="360" w:lineRule="auto"/>
        <w:rPr>
          <w:rFonts w:ascii="Tahoma" w:eastAsia="Times New Roman" w:hAnsi="Tahoma" w:cs="Tahoma"/>
          <w:bCs/>
          <w:sz w:val="24"/>
          <w:szCs w:val="24"/>
        </w:rPr>
      </w:pPr>
      <w:r w:rsidRPr="000B78CD">
        <w:rPr>
          <w:rFonts w:ascii="Tahoma" w:eastAsia="Times New Roman" w:hAnsi="Tahoma" w:cs="Tahoma"/>
          <w:bCs/>
          <w:sz w:val="24"/>
          <w:szCs w:val="24"/>
        </w:rPr>
        <w:t xml:space="preserve">Direct sales involve sale of high/premium grades (AA.AB.E.PB) while Auction prices are reflective of </w:t>
      </w:r>
      <w:r w:rsidR="000B78CD">
        <w:rPr>
          <w:rFonts w:ascii="Tahoma" w:eastAsia="Times New Roman" w:hAnsi="Tahoma" w:cs="Tahoma"/>
          <w:bCs/>
          <w:sz w:val="24"/>
          <w:szCs w:val="24"/>
        </w:rPr>
        <w:t>all</w:t>
      </w:r>
      <w:r w:rsidRPr="000B78CD">
        <w:rPr>
          <w:rFonts w:ascii="Tahoma" w:eastAsia="Times New Roman" w:hAnsi="Tahoma" w:cs="Tahoma"/>
          <w:bCs/>
          <w:sz w:val="24"/>
          <w:szCs w:val="24"/>
        </w:rPr>
        <w:t xml:space="preserve"> grades</w:t>
      </w:r>
    </w:p>
    <w:p w:rsidR="00E762B1" w:rsidRDefault="00E762B1" w:rsidP="00E762B1">
      <w:pPr>
        <w:autoSpaceDE w:val="0"/>
        <w:autoSpaceDN w:val="0"/>
        <w:adjustRightInd w:val="0"/>
        <w:spacing w:line="259" w:lineRule="atLeast"/>
        <w:jc w:val="both"/>
        <w:rPr>
          <w:rFonts w:ascii="Comic Sans MS" w:hAnsi="Comic Sans MS" w:cs="Arial Narrow"/>
          <w:i/>
          <w:sz w:val="24"/>
          <w:szCs w:val="24"/>
        </w:rPr>
      </w:pPr>
    </w:p>
    <w:p w:rsidR="00F31869" w:rsidRPr="00E762B1" w:rsidRDefault="00E762B1" w:rsidP="00E762B1">
      <w:pPr>
        <w:autoSpaceDE w:val="0"/>
        <w:autoSpaceDN w:val="0"/>
        <w:adjustRightInd w:val="0"/>
        <w:spacing w:line="259" w:lineRule="atLeast"/>
        <w:jc w:val="both"/>
        <w:rPr>
          <w:rFonts w:ascii="Comic Sans MS" w:hAnsi="Comic Sans MS" w:cs="Arial Narrow"/>
          <w:i/>
          <w:sz w:val="24"/>
          <w:szCs w:val="24"/>
        </w:rPr>
      </w:pPr>
      <w:r w:rsidRPr="006030AA">
        <w:rPr>
          <w:rFonts w:ascii="Comic Sans MS" w:hAnsi="Comic Sans MS" w:cs="Arial Narrow"/>
          <w:i/>
          <w:sz w:val="24"/>
          <w:szCs w:val="24"/>
        </w:rPr>
        <w:t xml:space="preserve">Table </w:t>
      </w:r>
      <w:r>
        <w:rPr>
          <w:rFonts w:ascii="Comic Sans MS" w:hAnsi="Comic Sans MS" w:cs="Arial Narrow"/>
          <w:i/>
          <w:sz w:val="24"/>
          <w:szCs w:val="24"/>
        </w:rPr>
        <w:t>3: Coffee Direct Sales</w:t>
      </w:r>
    </w:p>
    <w:tbl>
      <w:tblPr>
        <w:tblW w:w="6660" w:type="dxa"/>
        <w:tblInd w:w="-5" w:type="dxa"/>
        <w:tblLook w:val="04A0" w:firstRow="1" w:lastRow="0" w:firstColumn="1" w:lastColumn="0" w:noHBand="0" w:noVBand="1"/>
      </w:tblPr>
      <w:tblGrid>
        <w:gridCol w:w="1350"/>
        <w:gridCol w:w="1800"/>
        <w:gridCol w:w="1530"/>
        <w:gridCol w:w="1980"/>
      </w:tblGrid>
      <w:tr w:rsidR="00F31869" w:rsidRPr="00E762B1" w:rsidTr="00E762B1">
        <w:trPr>
          <w:trHeight w:val="51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869" w:rsidRPr="00E762B1" w:rsidRDefault="00F31869" w:rsidP="00F31869">
            <w:pPr>
              <w:spacing w:after="0" w:line="240" w:lineRule="auto"/>
              <w:rPr>
                <w:rFonts w:ascii="Tahoma" w:eastAsia="Times New Roman" w:hAnsi="Tahoma" w:cs="Tahoma"/>
                <w:b/>
                <w:bCs/>
                <w:color w:val="000000"/>
                <w:sz w:val="20"/>
                <w:szCs w:val="20"/>
              </w:rPr>
            </w:pPr>
            <w:r w:rsidRPr="00E762B1">
              <w:rPr>
                <w:rFonts w:ascii="Tahoma" w:eastAsia="Times New Roman" w:hAnsi="Tahoma" w:cs="Tahoma"/>
                <w:b/>
                <w:bCs/>
                <w:color w:val="000000"/>
                <w:sz w:val="20"/>
                <w:szCs w:val="20"/>
              </w:rPr>
              <w:t> Year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F31869" w:rsidRPr="00E762B1" w:rsidRDefault="00E762B1" w:rsidP="00F31869">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 xml:space="preserve">Weight  Bought </w:t>
            </w:r>
            <w:r w:rsidR="00F31869" w:rsidRPr="00E762B1">
              <w:rPr>
                <w:rFonts w:ascii="Tahoma" w:eastAsia="Times New Roman" w:hAnsi="Tahoma" w:cs="Tahoma"/>
                <w:b/>
                <w:bCs/>
                <w:color w:val="000000"/>
                <w:sz w:val="20"/>
                <w:szCs w:val="20"/>
              </w:rPr>
              <w:t>(MT)</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F31869" w:rsidRPr="00E762B1" w:rsidRDefault="00F31869" w:rsidP="00F31869">
            <w:pPr>
              <w:spacing w:after="0" w:line="240" w:lineRule="auto"/>
              <w:rPr>
                <w:rFonts w:ascii="Tahoma" w:eastAsia="Times New Roman" w:hAnsi="Tahoma" w:cs="Tahoma"/>
                <w:b/>
                <w:bCs/>
                <w:color w:val="000000"/>
                <w:sz w:val="20"/>
                <w:szCs w:val="20"/>
              </w:rPr>
            </w:pPr>
            <w:r w:rsidRPr="00E762B1">
              <w:rPr>
                <w:rFonts w:ascii="Tahoma" w:eastAsia="Times New Roman" w:hAnsi="Tahoma" w:cs="Tahoma"/>
                <w:b/>
                <w:bCs/>
                <w:color w:val="000000"/>
                <w:sz w:val="20"/>
                <w:szCs w:val="20"/>
              </w:rPr>
              <w:t>Value-USD</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31869" w:rsidRPr="00E762B1" w:rsidRDefault="00F31869" w:rsidP="00F31869">
            <w:pPr>
              <w:spacing w:after="0" w:line="240" w:lineRule="auto"/>
              <w:rPr>
                <w:rFonts w:ascii="Tahoma" w:eastAsia="Times New Roman" w:hAnsi="Tahoma" w:cs="Tahoma"/>
                <w:b/>
                <w:bCs/>
                <w:color w:val="000000"/>
                <w:sz w:val="20"/>
                <w:szCs w:val="20"/>
              </w:rPr>
            </w:pPr>
            <w:r w:rsidRPr="00E762B1">
              <w:rPr>
                <w:rFonts w:ascii="Tahoma" w:eastAsia="Times New Roman" w:hAnsi="Tahoma" w:cs="Tahoma"/>
                <w:b/>
                <w:bCs/>
                <w:color w:val="000000"/>
                <w:sz w:val="20"/>
                <w:szCs w:val="20"/>
              </w:rPr>
              <w:t>AVG price/50 KG</w:t>
            </w:r>
          </w:p>
        </w:tc>
      </w:tr>
      <w:tr w:rsidR="00F31869" w:rsidRPr="00E762B1" w:rsidTr="00E762B1">
        <w:trPr>
          <w:trHeight w:val="377"/>
        </w:trPr>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F31869" w:rsidRPr="00E762B1" w:rsidRDefault="00F31869" w:rsidP="00F31869">
            <w:pPr>
              <w:spacing w:after="0" w:line="240" w:lineRule="auto"/>
              <w:rPr>
                <w:rFonts w:ascii="Tahoma" w:eastAsia="Times New Roman" w:hAnsi="Tahoma" w:cs="Tahoma"/>
                <w:sz w:val="20"/>
                <w:szCs w:val="20"/>
              </w:rPr>
            </w:pPr>
            <w:r w:rsidRPr="00E762B1">
              <w:rPr>
                <w:rFonts w:ascii="Tahoma" w:eastAsia="Times New Roman" w:hAnsi="Tahoma" w:cs="Tahoma"/>
                <w:sz w:val="20"/>
                <w:szCs w:val="20"/>
              </w:rPr>
              <w:t>2015-16</w:t>
            </w:r>
          </w:p>
        </w:tc>
        <w:tc>
          <w:tcPr>
            <w:tcW w:w="1800" w:type="dxa"/>
            <w:tcBorders>
              <w:top w:val="single" w:sz="4" w:space="0" w:color="auto"/>
              <w:left w:val="nil"/>
              <w:bottom w:val="single" w:sz="4" w:space="0" w:color="auto"/>
              <w:right w:val="single" w:sz="4" w:space="0" w:color="auto"/>
            </w:tcBorders>
            <w:shd w:val="clear" w:color="auto" w:fill="auto"/>
            <w:vAlign w:val="center"/>
          </w:tcPr>
          <w:p w:rsidR="00F31869" w:rsidRPr="00E762B1" w:rsidRDefault="00F31869" w:rsidP="00F31869">
            <w:pPr>
              <w:spacing w:after="0" w:line="240" w:lineRule="auto"/>
              <w:jc w:val="right"/>
              <w:rPr>
                <w:rFonts w:ascii="Tahoma" w:eastAsia="Times New Roman" w:hAnsi="Tahoma" w:cs="Tahoma"/>
                <w:sz w:val="20"/>
                <w:szCs w:val="20"/>
              </w:rPr>
            </w:pPr>
            <w:r w:rsidRPr="00E762B1">
              <w:rPr>
                <w:rFonts w:ascii="Tahoma" w:eastAsia="Times New Roman" w:hAnsi="Tahoma" w:cs="Tahoma"/>
                <w:sz w:val="20"/>
                <w:szCs w:val="20"/>
              </w:rPr>
              <w:t>6,492</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F31869" w:rsidRPr="00E762B1" w:rsidRDefault="00F31869" w:rsidP="00F31869">
            <w:pPr>
              <w:spacing w:after="0" w:line="240" w:lineRule="auto"/>
              <w:jc w:val="right"/>
              <w:rPr>
                <w:rFonts w:ascii="Tahoma" w:eastAsia="Times New Roman" w:hAnsi="Tahoma" w:cs="Tahoma"/>
                <w:sz w:val="20"/>
                <w:szCs w:val="20"/>
              </w:rPr>
            </w:pPr>
            <w:r w:rsidRPr="00E762B1">
              <w:rPr>
                <w:rFonts w:ascii="Tahoma" w:eastAsia="Times New Roman" w:hAnsi="Tahoma" w:cs="Tahoma"/>
                <w:sz w:val="20"/>
                <w:szCs w:val="20"/>
              </w:rPr>
              <w:t>39,307,511.00</w:t>
            </w:r>
          </w:p>
        </w:tc>
        <w:tc>
          <w:tcPr>
            <w:tcW w:w="1980" w:type="dxa"/>
            <w:tcBorders>
              <w:top w:val="single" w:sz="4" w:space="0" w:color="auto"/>
              <w:left w:val="nil"/>
              <w:bottom w:val="single" w:sz="4" w:space="0" w:color="auto"/>
              <w:right w:val="single" w:sz="4" w:space="0" w:color="auto"/>
            </w:tcBorders>
            <w:shd w:val="clear" w:color="auto" w:fill="auto"/>
            <w:vAlign w:val="center"/>
          </w:tcPr>
          <w:p w:rsidR="00F31869" w:rsidRPr="00E762B1" w:rsidRDefault="00F31869" w:rsidP="00F31869">
            <w:pPr>
              <w:spacing w:after="0" w:line="240" w:lineRule="auto"/>
              <w:jc w:val="center"/>
              <w:rPr>
                <w:rFonts w:ascii="Tahoma" w:eastAsia="Times New Roman" w:hAnsi="Tahoma" w:cs="Tahoma"/>
                <w:sz w:val="20"/>
                <w:szCs w:val="20"/>
              </w:rPr>
            </w:pPr>
            <w:r w:rsidRPr="00E762B1">
              <w:rPr>
                <w:rFonts w:ascii="Tahoma" w:eastAsia="Times New Roman" w:hAnsi="Tahoma" w:cs="Tahoma"/>
                <w:sz w:val="20"/>
                <w:szCs w:val="20"/>
              </w:rPr>
              <w:t>303</w:t>
            </w:r>
          </w:p>
        </w:tc>
      </w:tr>
      <w:tr w:rsidR="00F31869" w:rsidRPr="00E762B1" w:rsidTr="00E762B1">
        <w:trPr>
          <w:trHeight w:val="368"/>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F31869" w:rsidRPr="00E762B1" w:rsidRDefault="00F31869" w:rsidP="00F31869">
            <w:pPr>
              <w:spacing w:after="0" w:line="240" w:lineRule="auto"/>
              <w:rPr>
                <w:rFonts w:ascii="Tahoma" w:eastAsia="Times New Roman" w:hAnsi="Tahoma" w:cs="Tahoma"/>
                <w:sz w:val="20"/>
                <w:szCs w:val="20"/>
              </w:rPr>
            </w:pPr>
            <w:r w:rsidRPr="00E762B1">
              <w:rPr>
                <w:rFonts w:ascii="Tahoma" w:eastAsia="Times New Roman" w:hAnsi="Tahoma" w:cs="Tahoma"/>
                <w:sz w:val="20"/>
                <w:szCs w:val="20"/>
              </w:rPr>
              <w:t>2014-15</w:t>
            </w:r>
          </w:p>
        </w:tc>
        <w:tc>
          <w:tcPr>
            <w:tcW w:w="1800" w:type="dxa"/>
            <w:tcBorders>
              <w:top w:val="nil"/>
              <w:left w:val="nil"/>
              <w:bottom w:val="single" w:sz="4" w:space="0" w:color="auto"/>
              <w:right w:val="single" w:sz="4" w:space="0" w:color="auto"/>
            </w:tcBorders>
            <w:shd w:val="clear" w:color="auto" w:fill="auto"/>
            <w:noWrap/>
            <w:vAlign w:val="center"/>
            <w:hideMark/>
          </w:tcPr>
          <w:p w:rsidR="00F31869" w:rsidRPr="00E762B1" w:rsidRDefault="00F31869" w:rsidP="00F31869">
            <w:pPr>
              <w:spacing w:after="0" w:line="240" w:lineRule="auto"/>
              <w:jc w:val="right"/>
              <w:rPr>
                <w:rFonts w:ascii="Tahoma" w:eastAsia="Times New Roman" w:hAnsi="Tahoma" w:cs="Tahoma"/>
                <w:sz w:val="20"/>
                <w:szCs w:val="20"/>
              </w:rPr>
            </w:pPr>
            <w:r w:rsidRPr="00E762B1">
              <w:rPr>
                <w:rFonts w:ascii="Tahoma" w:eastAsia="Times New Roman" w:hAnsi="Tahoma" w:cs="Tahoma"/>
                <w:sz w:val="20"/>
                <w:szCs w:val="20"/>
              </w:rPr>
              <w:t>7,183</w:t>
            </w:r>
          </w:p>
        </w:tc>
        <w:tc>
          <w:tcPr>
            <w:tcW w:w="1530" w:type="dxa"/>
            <w:tcBorders>
              <w:top w:val="nil"/>
              <w:left w:val="nil"/>
              <w:bottom w:val="single" w:sz="4" w:space="0" w:color="auto"/>
              <w:right w:val="single" w:sz="4" w:space="0" w:color="auto"/>
            </w:tcBorders>
            <w:shd w:val="clear" w:color="auto" w:fill="auto"/>
            <w:noWrap/>
            <w:vAlign w:val="center"/>
            <w:hideMark/>
          </w:tcPr>
          <w:p w:rsidR="00F31869" w:rsidRPr="00E762B1" w:rsidRDefault="00F31869" w:rsidP="00F31869">
            <w:pPr>
              <w:spacing w:after="0" w:line="240" w:lineRule="auto"/>
              <w:jc w:val="right"/>
              <w:rPr>
                <w:rFonts w:ascii="Tahoma" w:eastAsia="Times New Roman" w:hAnsi="Tahoma" w:cs="Tahoma"/>
                <w:sz w:val="20"/>
                <w:szCs w:val="20"/>
              </w:rPr>
            </w:pPr>
            <w:r w:rsidRPr="00E762B1">
              <w:rPr>
                <w:rFonts w:ascii="Tahoma" w:eastAsia="Times New Roman" w:hAnsi="Tahoma" w:cs="Tahoma"/>
                <w:sz w:val="20"/>
                <w:szCs w:val="20"/>
              </w:rPr>
              <w:t>40,028,589.17</w:t>
            </w:r>
          </w:p>
        </w:tc>
        <w:tc>
          <w:tcPr>
            <w:tcW w:w="1980" w:type="dxa"/>
            <w:tcBorders>
              <w:top w:val="nil"/>
              <w:left w:val="nil"/>
              <w:bottom w:val="single" w:sz="4" w:space="0" w:color="auto"/>
              <w:right w:val="single" w:sz="4" w:space="0" w:color="auto"/>
            </w:tcBorders>
            <w:shd w:val="clear" w:color="auto" w:fill="auto"/>
            <w:noWrap/>
            <w:vAlign w:val="center"/>
            <w:hideMark/>
          </w:tcPr>
          <w:p w:rsidR="00F31869" w:rsidRPr="00E762B1" w:rsidRDefault="00F31869" w:rsidP="00F31869">
            <w:pPr>
              <w:spacing w:after="0" w:line="240" w:lineRule="auto"/>
              <w:jc w:val="center"/>
              <w:rPr>
                <w:rFonts w:ascii="Tahoma" w:eastAsia="Times New Roman" w:hAnsi="Tahoma" w:cs="Tahoma"/>
                <w:sz w:val="20"/>
                <w:szCs w:val="20"/>
              </w:rPr>
            </w:pPr>
            <w:r w:rsidRPr="00E762B1">
              <w:rPr>
                <w:rFonts w:ascii="Tahoma" w:eastAsia="Times New Roman" w:hAnsi="Tahoma" w:cs="Tahoma"/>
                <w:sz w:val="20"/>
                <w:szCs w:val="20"/>
              </w:rPr>
              <w:t>279</w:t>
            </w:r>
          </w:p>
        </w:tc>
      </w:tr>
    </w:tbl>
    <w:p w:rsidR="00E762B1" w:rsidRDefault="00E762B1" w:rsidP="00E762B1">
      <w:pPr>
        <w:autoSpaceDE w:val="0"/>
        <w:autoSpaceDN w:val="0"/>
        <w:adjustRightInd w:val="0"/>
        <w:spacing w:line="259" w:lineRule="atLeast"/>
        <w:jc w:val="both"/>
        <w:rPr>
          <w:rFonts w:ascii="Arial Narrow" w:hAnsi="Arial Narrow" w:cs="Arial Narrow"/>
        </w:rPr>
      </w:pPr>
      <w:r>
        <w:rPr>
          <w:rFonts w:ascii="Comic Sans MS" w:hAnsi="Comic Sans MS"/>
          <w:b/>
          <w:i/>
          <w:sz w:val="20"/>
          <w:szCs w:val="20"/>
        </w:rPr>
        <w:t>Source: AFA - Coffee</w:t>
      </w:r>
      <w:r w:rsidRPr="00163086">
        <w:rPr>
          <w:rFonts w:ascii="Comic Sans MS" w:hAnsi="Comic Sans MS"/>
          <w:b/>
          <w:i/>
          <w:sz w:val="20"/>
          <w:szCs w:val="20"/>
        </w:rPr>
        <w:t xml:space="preserve"> Directorate</w:t>
      </w:r>
    </w:p>
    <w:p w:rsidR="00F31869" w:rsidRDefault="00F31869" w:rsidP="00324582">
      <w:pPr>
        <w:spacing w:line="360" w:lineRule="auto"/>
        <w:jc w:val="both"/>
        <w:rPr>
          <w:rFonts w:ascii="Tahoma" w:hAnsi="Tahoma" w:cs="Tahoma"/>
          <w:sz w:val="24"/>
          <w:szCs w:val="24"/>
        </w:rPr>
      </w:pPr>
    </w:p>
    <w:p w:rsidR="00E762B1" w:rsidRDefault="00E762B1" w:rsidP="00324582">
      <w:pPr>
        <w:spacing w:line="360" w:lineRule="auto"/>
        <w:jc w:val="both"/>
        <w:rPr>
          <w:rFonts w:ascii="Tahoma" w:hAnsi="Tahoma" w:cs="Tahoma"/>
          <w:sz w:val="24"/>
          <w:szCs w:val="24"/>
        </w:rPr>
      </w:pPr>
    </w:p>
    <w:p w:rsidR="00E762B1" w:rsidRDefault="00E762B1" w:rsidP="00324582">
      <w:pPr>
        <w:spacing w:line="360" w:lineRule="auto"/>
        <w:jc w:val="both"/>
        <w:rPr>
          <w:rFonts w:ascii="Tahoma" w:hAnsi="Tahoma" w:cs="Tahoma"/>
          <w:sz w:val="24"/>
          <w:szCs w:val="24"/>
        </w:rPr>
      </w:pPr>
    </w:p>
    <w:p w:rsidR="00E762B1" w:rsidRDefault="00E762B1" w:rsidP="00324582">
      <w:pPr>
        <w:spacing w:line="360" w:lineRule="auto"/>
        <w:jc w:val="both"/>
        <w:rPr>
          <w:rFonts w:ascii="Tahoma" w:hAnsi="Tahoma" w:cs="Tahoma"/>
          <w:sz w:val="24"/>
          <w:szCs w:val="24"/>
        </w:rPr>
      </w:pPr>
    </w:p>
    <w:p w:rsidR="00E762B1" w:rsidRDefault="00E762B1" w:rsidP="00324582">
      <w:pPr>
        <w:spacing w:line="360" w:lineRule="auto"/>
        <w:jc w:val="both"/>
        <w:rPr>
          <w:rFonts w:ascii="Tahoma" w:hAnsi="Tahoma" w:cs="Tahoma"/>
          <w:sz w:val="24"/>
          <w:szCs w:val="24"/>
        </w:rPr>
      </w:pPr>
    </w:p>
    <w:p w:rsidR="00670677" w:rsidRPr="00755F62" w:rsidRDefault="00670677" w:rsidP="00324582">
      <w:pPr>
        <w:pStyle w:val="ListParagraph"/>
        <w:numPr>
          <w:ilvl w:val="0"/>
          <w:numId w:val="2"/>
        </w:numPr>
        <w:spacing w:line="360" w:lineRule="auto"/>
        <w:jc w:val="both"/>
        <w:rPr>
          <w:rFonts w:ascii="Tahoma" w:hAnsi="Tahoma" w:cs="Tahoma"/>
          <w:b/>
          <w:color w:val="00B050"/>
          <w:sz w:val="24"/>
          <w:szCs w:val="24"/>
        </w:rPr>
      </w:pPr>
      <w:r w:rsidRPr="003A0802">
        <w:rPr>
          <w:rFonts w:ascii="Tahoma" w:hAnsi="Tahoma" w:cs="Tahoma"/>
          <w:b/>
          <w:color w:val="00B050"/>
          <w:sz w:val="24"/>
          <w:szCs w:val="24"/>
        </w:rPr>
        <w:t>Sugar</w:t>
      </w:r>
    </w:p>
    <w:p w:rsidR="00A37155" w:rsidRPr="00145DB8" w:rsidRDefault="00A37155" w:rsidP="00A37155">
      <w:pPr>
        <w:spacing w:line="360" w:lineRule="auto"/>
        <w:jc w:val="both"/>
        <w:rPr>
          <w:rFonts w:ascii="Tahoma" w:eastAsia="SimSun" w:hAnsi="Tahoma" w:cs="Tahoma"/>
          <w:b/>
          <w:kern w:val="3"/>
          <w:sz w:val="24"/>
          <w:szCs w:val="24"/>
          <w:lang w:val="en-GB"/>
        </w:rPr>
      </w:pPr>
      <w:r w:rsidRPr="00145DB8">
        <w:rPr>
          <w:rFonts w:ascii="Tahoma" w:eastAsia="SimSun" w:hAnsi="Tahoma" w:cs="Tahoma"/>
          <w:b/>
          <w:kern w:val="3"/>
          <w:sz w:val="24"/>
          <w:szCs w:val="24"/>
          <w:lang w:val="en-GB"/>
        </w:rPr>
        <w:t>Area under</w:t>
      </w:r>
      <w:r>
        <w:rPr>
          <w:rFonts w:ascii="Tahoma" w:eastAsia="SimSun" w:hAnsi="Tahoma" w:cs="Tahoma"/>
          <w:b/>
          <w:kern w:val="3"/>
          <w:sz w:val="24"/>
          <w:szCs w:val="24"/>
          <w:lang w:val="en-GB"/>
        </w:rPr>
        <w:t xml:space="preserve"> </w:t>
      </w:r>
      <w:r w:rsidRPr="00145DB8">
        <w:rPr>
          <w:rFonts w:ascii="Tahoma" w:eastAsia="SimSun" w:hAnsi="Tahoma" w:cs="Tahoma"/>
          <w:b/>
          <w:kern w:val="3"/>
          <w:sz w:val="24"/>
          <w:szCs w:val="24"/>
          <w:lang w:val="en-GB"/>
        </w:rPr>
        <w:t>cane</w:t>
      </w:r>
    </w:p>
    <w:p w:rsidR="00A37155" w:rsidRDefault="00A37155" w:rsidP="00A37155">
      <w:pPr>
        <w:spacing w:line="360" w:lineRule="auto"/>
        <w:jc w:val="both"/>
        <w:rPr>
          <w:rFonts w:ascii="Tahoma" w:eastAsia="SimSun" w:hAnsi="Tahoma" w:cs="Tahoma"/>
          <w:kern w:val="3"/>
          <w:sz w:val="24"/>
          <w:szCs w:val="24"/>
          <w:lang w:val="en-GB"/>
        </w:rPr>
      </w:pPr>
      <w:r w:rsidRPr="00053E36">
        <w:rPr>
          <w:rFonts w:ascii="Tahoma" w:eastAsia="SimSun" w:hAnsi="Tahoma" w:cs="Tahoma"/>
          <w:kern w:val="3"/>
          <w:sz w:val="24"/>
          <w:szCs w:val="24"/>
          <w:lang w:val="en-GB"/>
        </w:rPr>
        <w:t xml:space="preserve">The </w:t>
      </w:r>
      <w:r>
        <w:rPr>
          <w:rFonts w:ascii="Tahoma" w:eastAsia="SimSun" w:hAnsi="Tahoma" w:cs="Tahoma"/>
          <w:kern w:val="3"/>
          <w:sz w:val="24"/>
          <w:szCs w:val="24"/>
          <w:lang w:val="en-GB"/>
        </w:rPr>
        <w:t xml:space="preserve">overall area under cane for the period January - December 2016 was 221,346 hectares compared to 223,605 hectares in 2015, giving a slight decrease of 1 per cent. The decrease was attributed to low cane development in many counties due to the prolonged dry weather conditions in the last half of the year 2016. Kakamega and Bungoma counties registered the highest area under sugarcane with 58,993 hectares and 42,650 hectares respectively. </w:t>
      </w:r>
      <w:r w:rsidR="00B45B7E">
        <w:rPr>
          <w:rFonts w:ascii="Tahoma" w:eastAsia="SimSun" w:hAnsi="Tahoma" w:cs="Tahoma"/>
          <w:kern w:val="3"/>
          <w:sz w:val="24"/>
          <w:szCs w:val="24"/>
          <w:lang w:val="en-GB"/>
        </w:rPr>
        <w:t>For more details, refer to Figure 2 and Table 4 below.</w:t>
      </w:r>
    </w:p>
    <w:p w:rsidR="00A37155" w:rsidRDefault="00A37155" w:rsidP="00A37155">
      <w:pPr>
        <w:spacing w:line="360" w:lineRule="auto"/>
        <w:jc w:val="both"/>
        <w:rPr>
          <w:rFonts w:ascii="Tahoma" w:eastAsia="SimSun" w:hAnsi="Tahoma" w:cs="Tahoma"/>
          <w:b/>
          <w:kern w:val="3"/>
          <w:sz w:val="24"/>
          <w:szCs w:val="24"/>
          <w:lang w:val="en-GB"/>
        </w:rPr>
      </w:pPr>
      <w:r w:rsidRPr="00224036">
        <w:rPr>
          <w:rFonts w:ascii="Tahoma" w:eastAsia="SimSun" w:hAnsi="Tahoma" w:cs="Tahoma"/>
          <w:b/>
          <w:kern w:val="3"/>
          <w:sz w:val="24"/>
          <w:szCs w:val="24"/>
          <w:lang w:val="en-GB"/>
        </w:rPr>
        <w:t xml:space="preserve">Figure </w:t>
      </w:r>
      <w:r w:rsidR="001E6413">
        <w:rPr>
          <w:rFonts w:ascii="Tahoma" w:eastAsia="SimSun" w:hAnsi="Tahoma" w:cs="Tahoma"/>
          <w:b/>
          <w:kern w:val="3"/>
          <w:sz w:val="24"/>
          <w:szCs w:val="24"/>
          <w:lang w:val="en-GB"/>
        </w:rPr>
        <w:t>2</w:t>
      </w:r>
      <w:r w:rsidRPr="00224036">
        <w:rPr>
          <w:rFonts w:ascii="Tahoma" w:eastAsia="SimSun" w:hAnsi="Tahoma" w:cs="Tahoma"/>
          <w:b/>
          <w:kern w:val="3"/>
          <w:sz w:val="24"/>
          <w:szCs w:val="24"/>
          <w:lang w:val="en-GB"/>
        </w:rPr>
        <w:t>: Comparative Area under Sugarcane</w:t>
      </w:r>
    </w:p>
    <w:p w:rsidR="00A37155" w:rsidRPr="00700384" w:rsidRDefault="00A37155" w:rsidP="00A37155">
      <w:pPr>
        <w:spacing w:line="360" w:lineRule="auto"/>
        <w:jc w:val="both"/>
        <w:rPr>
          <w:rFonts w:ascii="Tahoma" w:eastAsia="SimSun" w:hAnsi="Tahoma" w:cs="Tahoma"/>
          <w:b/>
          <w:kern w:val="3"/>
          <w:sz w:val="24"/>
          <w:szCs w:val="24"/>
          <w:lang w:val="en-GB"/>
        </w:rPr>
      </w:pPr>
      <w:r>
        <w:rPr>
          <w:rFonts w:ascii="Tahoma" w:eastAsia="SimSun" w:hAnsi="Tahoma" w:cs="Tahoma"/>
          <w:b/>
          <w:noProof/>
          <w:kern w:val="3"/>
          <w:sz w:val="24"/>
          <w:szCs w:val="24"/>
        </w:rPr>
        <w:drawing>
          <wp:inline distT="0" distB="0" distL="0" distR="0" wp14:anchorId="736B4A4B" wp14:editId="760E24D7">
            <wp:extent cx="5762625" cy="3505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3505200"/>
                    </a:xfrm>
                    <a:prstGeom prst="rect">
                      <a:avLst/>
                    </a:prstGeom>
                    <a:noFill/>
                  </pic:spPr>
                </pic:pic>
              </a:graphicData>
            </a:graphic>
          </wp:inline>
        </w:drawing>
      </w:r>
      <w:r>
        <w:rPr>
          <w:rFonts w:ascii="Comic Sans MS" w:hAnsi="Comic Sans MS"/>
          <w:b/>
          <w:i/>
          <w:sz w:val="20"/>
          <w:szCs w:val="20"/>
        </w:rPr>
        <w:t>Source: AF</w:t>
      </w:r>
      <w:r w:rsidR="001E6413">
        <w:rPr>
          <w:rFonts w:ascii="Comic Sans MS" w:hAnsi="Comic Sans MS"/>
          <w:b/>
          <w:i/>
          <w:sz w:val="20"/>
          <w:szCs w:val="20"/>
        </w:rPr>
        <w:t>A -</w:t>
      </w:r>
      <w:r w:rsidRPr="00163086">
        <w:rPr>
          <w:rFonts w:ascii="Comic Sans MS" w:hAnsi="Comic Sans MS"/>
          <w:b/>
          <w:i/>
          <w:sz w:val="20"/>
          <w:szCs w:val="20"/>
        </w:rPr>
        <w:t xml:space="preserve"> </w:t>
      </w:r>
      <w:r>
        <w:rPr>
          <w:rFonts w:ascii="Comic Sans MS" w:hAnsi="Comic Sans MS"/>
          <w:b/>
          <w:i/>
          <w:sz w:val="20"/>
          <w:szCs w:val="20"/>
        </w:rPr>
        <w:t>Sugar</w:t>
      </w:r>
      <w:r w:rsidRPr="00163086">
        <w:rPr>
          <w:rFonts w:ascii="Comic Sans MS" w:hAnsi="Comic Sans MS"/>
          <w:b/>
          <w:i/>
          <w:sz w:val="20"/>
          <w:szCs w:val="20"/>
        </w:rPr>
        <w:t xml:space="preserve"> Directorate</w:t>
      </w:r>
    </w:p>
    <w:p w:rsidR="00A37155" w:rsidRDefault="00A37155" w:rsidP="00A37155">
      <w:pPr>
        <w:spacing w:line="360" w:lineRule="auto"/>
        <w:jc w:val="both"/>
        <w:rPr>
          <w:rFonts w:ascii="Tahoma" w:eastAsia="SimSun" w:hAnsi="Tahoma" w:cs="Tahoma"/>
          <w:b/>
          <w:kern w:val="3"/>
          <w:sz w:val="24"/>
          <w:szCs w:val="24"/>
          <w:lang w:val="en-GB"/>
        </w:rPr>
      </w:pPr>
      <w:r w:rsidRPr="00145DB8">
        <w:rPr>
          <w:rFonts w:ascii="Tahoma" w:eastAsia="SimSun" w:hAnsi="Tahoma" w:cs="Tahoma"/>
          <w:b/>
          <w:kern w:val="3"/>
          <w:sz w:val="24"/>
          <w:szCs w:val="24"/>
          <w:lang w:val="en-GB"/>
        </w:rPr>
        <w:t>Area harvested</w:t>
      </w:r>
      <w:r>
        <w:rPr>
          <w:rFonts w:ascii="Tahoma" w:eastAsia="SimSun" w:hAnsi="Tahoma" w:cs="Tahoma"/>
          <w:b/>
          <w:kern w:val="3"/>
          <w:sz w:val="24"/>
          <w:szCs w:val="24"/>
          <w:lang w:val="en-GB"/>
        </w:rPr>
        <w:t xml:space="preserve"> and cane yields</w:t>
      </w:r>
    </w:p>
    <w:p w:rsidR="00A37155" w:rsidRDefault="00A37155" w:rsidP="00A37155">
      <w:pPr>
        <w:spacing w:line="360" w:lineRule="auto"/>
        <w:jc w:val="both"/>
        <w:rPr>
          <w:rFonts w:ascii="Tahoma" w:eastAsia="SimSun" w:hAnsi="Tahoma" w:cs="Tahoma"/>
          <w:kern w:val="3"/>
          <w:sz w:val="24"/>
          <w:szCs w:val="24"/>
          <w:lang w:val="en-GB"/>
        </w:rPr>
      </w:pPr>
      <w:r w:rsidRPr="004F083B">
        <w:rPr>
          <w:rFonts w:ascii="Tahoma" w:eastAsia="SimSun" w:hAnsi="Tahoma" w:cs="Tahoma"/>
          <w:kern w:val="3"/>
          <w:sz w:val="24"/>
          <w:szCs w:val="24"/>
          <w:lang w:val="en-GB"/>
        </w:rPr>
        <w:lastRenderedPageBreak/>
        <w:t xml:space="preserve">The </w:t>
      </w:r>
      <w:r>
        <w:rPr>
          <w:rFonts w:ascii="Tahoma" w:eastAsia="SimSun" w:hAnsi="Tahoma" w:cs="Tahoma"/>
          <w:kern w:val="3"/>
          <w:sz w:val="24"/>
          <w:szCs w:val="24"/>
          <w:lang w:val="en-GB"/>
        </w:rPr>
        <w:t>area harvested</w:t>
      </w:r>
      <w:r w:rsidRPr="004F083B">
        <w:rPr>
          <w:rFonts w:ascii="Tahoma" w:eastAsia="SimSun" w:hAnsi="Tahoma" w:cs="Tahoma"/>
          <w:kern w:val="3"/>
          <w:sz w:val="24"/>
          <w:szCs w:val="24"/>
          <w:lang w:val="en-GB"/>
        </w:rPr>
        <w:t xml:space="preserve"> increase</w:t>
      </w:r>
      <w:r>
        <w:rPr>
          <w:rFonts w:ascii="Tahoma" w:eastAsia="SimSun" w:hAnsi="Tahoma" w:cs="Tahoma"/>
          <w:kern w:val="3"/>
          <w:sz w:val="24"/>
          <w:szCs w:val="24"/>
          <w:lang w:val="en-GB"/>
        </w:rPr>
        <w:t xml:space="preserve">d to 84,956 hectares in the period January – December 2016 compared to 77,830 hectares </w:t>
      </w:r>
      <w:r w:rsidRPr="004F083B">
        <w:rPr>
          <w:rFonts w:ascii="Tahoma" w:eastAsia="SimSun" w:hAnsi="Tahoma" w:cs="Tahoma"/>
          <w:kern w:val="3"/>
          <w:sz w:val="24"/>
          <w:szCs w:val="24"/>
          <w:lang w:val="en-GB"/>
        </w:rPr>
        <w:t xml:space="preserve">in </w:t>
      </w:r>
      <w:r>
        <w:rPr>
          <w:rFonts w:ascii="Tahoma" w:eastAsia="SimSun" w:hAnsi="Tahoma" w:cs="Tahoma"/>
          <w:kern w:val="3"/>
          <w:sz w:val="24"/>
          <w:szCs w:val="24"/>
          <w:lang w:val="en-GB"/>
        </w:rPr>
        <w:t xml:space="preserve">the same period last year, giving a 9 per cent </w:t>
      </w:r>
      <w:r w:rsidRPr="004F083B">
        <w:rPr>
          <w:rFonts w:ascii="Tahoma" w:eastAsia="SimSun" w:hAnsi="Tahoma" w:cs="Tahoma"/>
          <w:kern w:val="3"/>
          <w:sz w:val="24"/>
          <w:szCs w:val="24"/>
          <w:lang w:val="en-GB"/>
        </w:rPr>
        <w:t>increase</w:t>
      </w:r>
      <w:r>
        <w:rPr>
          <w:rFonts w:ascii="Tahoma" w:eastAsia="SimSun" w:hAnsi="Tahoma" w:cs="Tahoma"/>
          <w:kern w:val="3"/>
          <w:sz w:val="24"/>
          <w:szCs w:val="24"/>
          <w:lang w:val="en-GB"/>
        </w:rPr>
        <w:t>. The increase is attributed to improved performance at Nzoia, Butali, Sony Sugar, Kwale International and Transmara.</w:t>
      </w:r>
    </w:p>
    <w:p w:rsidR="00A37155" w:rsidRDefault="00A37155" w:rsidP="00A37155">
      <w:pPr>
        <w:spacing w:line="360" w:lineRule="auto"/>
        <w:jc w:val="both"/>
        <w:rPr>
          <w:rFonts w:ascii="Tahoma" w:eastAsia="SimSun" w:hAnsi="Tahoma" w:cs="Tahoma"/>
          <w:kern w:val="3"/>
          <w:sz w:val="24"/>
          <w:szCs w:val="24"/>
          <w:lang w:val="en-GB"/>
        </w:rPr>
      </w:pPr>
      <w:r>
        <w:rPr>
          <w:rFonts w:ascii="Tahoma" w:eastAsia="SimSun" w:hAnsi="Tahoma" w:cs="Tahoma"/>
          <w:kern w:val="3"/>
          <w:sz w:val="24"/>
          <w:szCs w:val="24"/>
          <w:lang w:val="en-GB"/>
        </w:rPr>
        <w:t>The Sugar industry reported cane yields of 62.95 tonnes per hectare in 2016 compared to 66.41 tonnes per hectare in the same period last year, a decrease of 5%. The decrease in yields is ascribed to the prolonged dry weather conditions leading to poor cane growth and the prevailing cane shortage that resulted into harvesting of immature cane for crushing.</w:t>
      </w:r>
    </w:p>
    <w:p w:rsidR="00A37155" w:rsidRPr="004F083B" w:rsidRDefault="00A37155" w:rsidP="00A37155">
      <w:pPr>
        <w:spacing w:line="360" w:lineRule="auto"/>
        <w:jc w:val="both"/>
        <w:rPr>
          <w:rFonts w:ascii="Tahoma" w:eastAsia="SimSun" w:hAnsi="Tahoma" w:cs="Tahoma"/>
          <w:b/>
          <w:kern w:val="3"/>
          <w:sz w:val="24"/>
          <w:szCs w:val="24"/>
          <w:lang w:val="en-GB"/>
        </w:rPr>
      </w:pPr>
      <w:r w:rsidRPr="004F083B">
        <w:rPr>
          <w:rFonts w:ascii="Tahoma" w:eastAsia="SimSun" w:hAnsi="Tahoma" w:cs="Tahoma"/>
          <w:b/>
          <w:kern w:val="3"/>
          <w:sz w:val="24"/>
          <w:szCs w:val="24"/>
          <w:lang w:val="en-GB"/>
        </w:rPr>
        <w:t>Cane deliveries</w:t>
      </w:r>
      <w:r>
        <w:rPr>
          <w:rFonts w:ascii="Tahoma" w:eastAsia="SimSun" w:hAnsi="Tahoma" w:cs="Tahoma"/>
          <w:b/>
          <w:kern w:val="3"/>
          <w:sz w:val="24"/>
          <w:szCs w:val="24"/>
          <w:lang w:val="en-GB"/>
        </w:rPr>
        <w:t xml:space="preserve"> </w:t>
      </w:r>
    </w:p>
    <w:p w:rsidR="00A37155" w:rsidRDefault="00A37155" w:rsidP="00A37155">
      <w:pPr>
        <w:spacing w:line="360" w:lineRule="auto"/>
        <w:jc w:val="both"/>
        <w:rPr>
          <w:rFonts w:ascii="Tahoma" w:eastAsia="SimSun" w:hAnsi="Tahoma" w:cs="Tahoma"/>
          <w:kern w:val="3"/>
          <w:sz w:val="24"/>
          <w:szCs w:val="24"/>
          <w:lang w:val="en-GB"/>
        </w:rPr>
      </w:pPr>
      <w:r>
        <w:rPr>
          <w:rFonts w:ascii="Tahoma" w:eastAsia="SimSun" w:hAnsi="Tahoma" w:cs="Tahoma"/>
          <w:kern w:val="3"/>
          <w:sz w:val="24"/>
          <w:szCs w:val="24"/>
          <w:lang w:val="en-GB"/>
        </w:rPr>
        <w:t>The total cane deliveries in the period January - December 2016 decreased marginally to 7,142,456 tonnes from 7,164,790 tonnes in the same period 2015. The decrease, d</w:t>
      </w:r>
      <w:r w:rsidRPr="00AB09C6">
        <w:rPr>
          <w:rFonts w:ascii="Tahoma" w:eastAsia="SimSun" w:hAnsi="Tahoma" w:cs="Tahoma"/>
          <w:kern w:val="3"/>
          <w:sz w:val="24"/>
          <w:szCs w:val="24"/>
          <w:lang w:val="en-GB"/>
        </w:rPr>
        <w:t xml:space="preserve">espite </w:t>
      </w:r>
      <w:r>
        <w:rPr>
          <w:rFonts w:ascii="Tahoma" w:eastAsia="SimSun" w:hAnsi="Tahoma" w:cs="Tahoma"/>
          <w:kern w:val="3"/>
          <w:sz w:val="24"/>
          <w:szCs w:val="24"/>
          <w:lang w:val="en-GB"/>
        </w:rPr>
        <w:t>an</w:t>
      </w:r>
      <w:r w:rsidRPr="00AB09C6">
        <w:rPr>
          <w:rFonts w:ascii="Tahoma" w:eastAsia="SimSun" w:hAnsi="Tahoma" w:cs="Tahoma"/>
          <w:kern w:val="3"/>
          <w:sz w:val="24"/>
          <w:szCs w:val="24"/>
          <w:lang w:val="en-GB"/>
        </w:rPr>
        <w:t xml:space="preserve"> increase in </w:t>
      </w:r>
      <w:r>
        <w:rPr>
          <w:rFonts w:ascii="Tahoma" w:eastAsia="SimSun" w:hAnsi="Tahoma" w:cs="Tahoma"/>
          <w:kern w:val="3"/>
          <w:sz w:val="24"/>
          <w:szCs w:val="24"/>
          <w:lang w:val="en-GB"/>
        </w:rPr>
        <w:t xml:space="preserve">the area harvested, is attributed to the </w:t>
      </w:r>
      <w:r w:rsidRPr="00AB09C6">
        <w:rPr>
          <w:rFonts w:ascii="Tahoma" w:eastAsia="SimSun" w:hAnsi="Tahoma" w:cs="Tahoma"/>
          <w:kern w:val="3"/>
          <w:sz w:val="24"/>
          <w:szCs w:val="24"/>
          <w:lang w:val="en-GB"/>
        </w:rPr>
        <w:t xml:space="preserve">low </w:t>
      </w:r>
      <w:r>
        <w:rPr>
          <w:rFonts w:ascii="Tahoma" w:eastAsia="SimSun" w:hAnsi="Tahoma" w:cs="Tahoma"/>
          <w:kern w:val="3"/>
          <w:sz w:val="24"/>
          <w:szCs w:val="24"/>
          <w:lang w:val="en-GB"/>
        </w:rPr>
        <w:t>cane yields witnessed in 2016</w:t>
      </w:r>
      <w:r w:rsidRPr="00AB09C6">
        <w:rPr>
          <w:rFonts w:ascii="Tahoma" w:eastAsia="SimSun" w:hAnsi="Tahoma" w:cs="Tahoma"/>
          <w:kern w:val="3"/>
          <w:sz w:val="24"/>
          <w:szCs w:val="24"/>
          <w:lang w:val="en-GB"/>
        </w:rPr>
        <w:t>.</w:t>
      </w:r>
      <w:r>
        <w:rPr>
          <w:rFonts w:ascii="Tahoma" w:eastAsia="SimSun" w:hAnsi="Tahoma" w:cs="Tahoma"/>
          <w:kern w:val="3"/>
          <w:sz w:val="24"/>
          <w:szCs w:val="24"/>
          <w:lang w:val="en-GB"/>
        </w:rPr>
        <w:t xml:space="preserve"> Kakamega and Bungoma counties supplied the highest volumes of sugarcane, representing 40% of the total cane deliveries. For</w:t>
      </w:r>
      <w:r w:rsidR="001E6413">
        <w:rPr>
          <w:rFonts w:ascii="Tahoma" w:eastAsia="SimSun" w:hAnsi="Tahoma" w:cs="Tahoma"/>
          <w:kern w:val="3"/>
          <w:sz w:val="24"/>
          <w:szCs w:val="24"/>
          <w:lang w:val="en-GB"/>
        </w:rPr>
        <w:t xml:space="preserve"> more details, refer to Figure 3 and Table 4</w:t>
      </w:r>
      <w:r>
        <w:rPr>
          <w:rFonts w:ascii="Tahoma" w:eastAsia="SimSun" w:hAnsi="Tahoma" w:cs="Tahoma"/>
          <w:kern w:val="3"/>
          <w:sz w:val="24"/>
          <w:szCs w:val="24"/>
          <w:lang w:val="en-GB"/>
        </w:rPr>
        <w:t>.</w:t>
      </w:r>
    </w:p>
    <w:p w:rsidR="00A37155" w:rsidRPr="001669B3" w:rsidRDefault="00A37155" w:rsidP="001669B3">
      <w:pPr>
        <w:autoSpaceDE w:val="0"/>
        <w:autoSpaceDN w:val="0"/>
        <w:adjustRightInd w:val="0"/>
        <w:spacing w:line="259" w:lineRule="atLeast"/>
        <w:jc w:val="both"/>
        <w:rPr>
          <w:rFonts w:ascii="Comic Sans MS" w:hAnsi="Comic Sans MS" w:cs="Arial Narrow"/>
          <w:sz w:val="24"/>
          <w:szCs w:val="24"/>
        </w:rPr>
      </w:pPr>
      <w:r w:rsidRPr="001669B3">
        <w:rPr>
          <w:rFonts w:ascii="Comic Sans MS" w:hAnsi="Comic Sans MS" w:cs="Arial Narrow"/>
          <w:sz w:val="24"/>
          <w:szCs w:val="24"/>
        </w:rPr>
        <w:t xml:space="preserve">Figure </w:t>
      </w:r>
      <w:r w:rsidR="001E6413" w:rsidRPr="001669B3">
        <w:rPr>
          <w:rFonts w:ascii="Comic Sans MS" w:hAnsi="Comic Sans MS" w:cs="Arial Narrow"/>
          <w:sz w:val="24"/>
          <w:szCs w:val="24"/>
        </w:rPr>
        <w:t>3</w:t>
      </w:r>
      <w:r w:rsidRPr="001669B3">
        <w:rPr>
          <w:rFonts w:ascii="Comic Sans MS" w:hAnsi="Comic Sans MS" w:cs="Arial Narrow"/>
          <w:sz w:val="24"/>
          <w:szCs w:val="24"/>
        </w:rPr>
        <w:t>: Comparative Sugar cane deliveries</w:t>
      </w:r>
    </w:p>
    <w:p w:rsidR="00A37155" w:rsidRPr="00700384" w:rsidRDefault="00A37155" w:rsidP="00A37155">
      <w:pPr>
        <w:spacing w:line="360" w:lineRule="auto"/>
        <w:jc w:val="both"/>
        <w:rPr>
          <w:rFonts w:ascii="Tahoma" w:eastAsia="SimSun" w:hAnsi="Tahoma" w:cs="Tahoma"/>
          <w:b/>
          <w:kern w:val="3"/>
          <w:sz w:val="24"/>
          <w:szCs w:val="24"/>
          <w:lang w:val="en-GB"/>
        </w:rPr>
      </w:pPr>
      <w:r>
        <w:rPr>
          <w:rFonts w:ascii="Tahoma" w:eastAsia="SimSun" w:hAnsi="Tahoma" w:cs="Tahoma"/>
          <w:b/>
          <w:noProof/>
          <w:kern w:val="3"/>
          <w:sz w:val="24"/>
          <w:szCs w:val="24"/>
        </w:rPr>
        <w:lastRenderedPageBreak/>
        <w:drawing>
          <wp:inline distT="0" distB="0" distL="0" distR="0" wp14:anchorId="17A84737" wp14:editId="2DC0CD3E">
            <wp:extent cx="5791200" cy="3114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3114675"/>
                    </a:xfrm>
                    <a:prstGeom prst="rect">
                      <a:avLst/>
                    </a:prstGeom>
                    <a:noFill/>
                  </pic:spPr>
                </pic:pic>
              </a:graphicData>
            </a:graphic>
          </wp:inline>
        </w:drawing>
      </w:r>
      <w:r>
        <w:rPr>
          <w:rFonts w:ascii="Comic Sans MS" w:hAnsi="Comic Sans MS"/>
          <w:b/>
          <w:i/>
          <w:sz w:val="20"/>
          <w:szCs w:val="20"/>
        </w:rPr>
        <w:t>Source: AF</w:t>
      </w:r>
      <w:r w:rsidRPr="00163086">
        <w:rPr>
          <w:rFonts w:ascii="Comic Sans MS" w:hAnsi="Comic Sans MS"/>
          <w:b/>
          <w:i/>
          <w:sz w:val="20"/>
          <w:szCs w:val="20"/>
        </w:rPr>
        <w:t xml:space="preserve">A, </w:t>
      </w:r>
      <w:r>
        <w:rPr>
          <w:rFonts w:ascii="Comic Sans MS" w:hAnsi="Comic Sans MS"/>
          <w:b/>
          <w:i/>
          <w:sz w:val="20"/>
          <w:szCs w:val="20"/>
        </w:rPr>
        <w:t>Sugar</w:t>
      </w:r>
      <w:r w:rsidRPr="00163086">
        <w:rPr>
          <w:rFonts w:ascii="Comic Sans MS" w:hAnsi="Comic Sans MS"/>
          <w:b/>
          <w:i/>
          <w:sz w:val="20"/>
          <w:szCs w:val="20"/>
        </w:rPr>
        <w:t xml:space="preserve"> Directorate</w:t>
      </w:r>
    </w:p>
    <w:p w:rsidR="00A37155" w:rsidRPr="00A94220" w:rsidRDefault="00A37155" w:rsidP="00A37155">
      <w:pPr>
        <w:spacing w:line="360" w:lineRule="auto"/>
        <w:jc w:val="both"/>
        <w:rPr>
          <w:rFonts w:ascii="Tahoma" w:eastAsia="SimSun" w:hAnsi="Tahoma" w:cs="Tahoma"/>
          <w:b/>
          <w:kern w:val="3"/>
          <w:sz w:val="24"/>
          <w:szCs w:val="24"/>
          <w:lang w:val="en-GB"/>
        </w:rPr>
      </w:pPr>
      <w:r w:rsidRPr="00A94220">
        <w:rPr>
          <w:rFonts w:ascii="Tahoma" w:eastAsia="SimSun" w:hAnsi="Tahoma" w:cs="Tahoma"/>
          <w:b/>
          <w:kern w:val="3"/>
          <w:sz w:val="24"/>
          <w:szCs w:val="24"/>
          <w:lang w:val="en-GB"/>
        </w:rPr>
        <w:t>Sugar Production</w:t>
      </w:r>
    </w:p>
    <w:p w:rsidR="00A37155" w:rsidRDefault="00A37155" w:rsidP="00A37155">
      <w:pPr>
        <w:spacing w:line="360" w:lineRule="auto"/>
        <w:jc w:val="both"/>
        <w:rPr>
          <w:rFonts w:ascii="Tahoma" w:eastAsia="SimSun" w:hAnsi="Tahoma" w:cs="Tahoma"/>
          <w:kern w:val="3"/>
          <w:sz w:val="24"/>
          <w:szCs w:val="24"/>
          <w:lang w:val="en-GB"/>
        </w:rPr>
      </w:pPr>
      <w:r w:rsidRPr="00233030">
        <w:rPr>
          <w:rFonts w:ascii="Tahoma" w:eastAsia="SimSun" w:hAnsi="Tahoma" w:cs="Tahoma"/>
          <w:kern w:val="3"/>
          <w:sz w:val="24"/>
          <w:szCs w:val="24"/>
          <w:lang w:val="en-GB"/>
        </w:rPr>
        <w:t>The total</w:t>
      </w:r>
      <w:r>
        <w:rPr>
          <w:rFonts w:ascii="Tahoma" w:eastAsia="SimSun" w:hAnsi="Tahoma" w:cs="Tahoma"/>
          <w:kern w:val="3"/>
          <w:sz w:val="24"/>
          <w:szCs w:val="24"/>
          <w:lang w:val="en-GB"/>
        </w:rPr>
        <w:t xml:space="preserve"> sugar production from January -</w:t>
      </w:r>
      <w:r w:rsidRPr="00233030">
        <w:rPr>
          <w:rFonts w:ascii="Tahoma" w:eastAsia="SimSun" w:hAnsi="Tahoma" w:cs="Tahoma"/>
          <w:kern w:val="3"/>
          <w:sz w:val="24"/>
          <w:szCs w:val="24"/>
          <w:lang w:val="en-GB"/>
        </w:rPr>
        <w:t xml:space="preserve"> </w:t>
      </w:r>
      <w:r>
        <w:rPr>
          <w:rFonts w:ascii="Tahoma" w:eastAsia="SimSun" w:hAnsi="Tahoma" w:cs="Tahoma"/>
          <w:kern w:val="3"/>
          <w:sz w:val="24"/>
          <w:szCs w:val="24"/>
          <w:lang w:val="en-GB"/>
        </w:rPr>
        <w:t>December</w:t>
      </w:r>
      <w:r w:rsidRPr="00233030">
        <w:rPr>
          <w:rFonts w:ascii="Tahoma" w:eastAsia="SimSun" w:hAnsi="Tahoma" w:cs="Tahoma"/>
          <w:kern w:val="3"/>
          <w:sz w:val="24"/>
          <w:szCs w:val="24"/>
          <w:lang w:val="en-GB"/>
        </w:rPr>
        <w:t xml:space="preserve"> 201</w:t>
      </w:r>
      <w:r>
        <w:rPr>
          <w:rFonts w:ascii="Tahoma" w:eastAsia="SimSun" w:hAnsi="Tahoma" w:cs="Tahoma"/>
          <w:kern w:val="3"/>
          <w:sz w:val="24"/>
          <w:szCs w:val="24"/>
          <w:lang w:val="en-GB"/>
        </w:rPr>
        <w:t>6</w:t>
      </w:r>
      <w:r w:rsidRPr="00233030">
        <w:rPr>
          <w:rFonts w:ascii="Tahoma" w:eastAsia="SimSun" w:hAnsi="Tahoma" w:cs="Tahoma"/>
          <w:kern w:val="3"/>
          <w:sz w:val="24"/>
          <w:szCs w:val="24"/>
          <w:lang w:val="en-GB"/>
        </w:rPr>
        <w:t xml:space="preserve"> was </w:t>
      </w:r>
      <w:r>
        <w:rPr>
          <w:rFonts w:ascii="Tahoma" w:eastAsia="SimSun" w:hAnsi="Tahoma" w:cs="Tahoma"/>
          <w:kern w:val="3"/>
          <w:sz w:val="24"/>
          <w:szCs w:val="24"/>
          <w:lang w:val="en-GB"/>
        </w:rPr>
        <w:t>639,741</w:t>
      </w:r>
      <w:r w:rsidRPr="00233030">
        <w:rPr>
          <w:rFonts w:ascii="Tahoma" w:eastAsia="SimSun" w:hAnsi="Tahoma" w:cs="Tahoma"/>
          <w:kern w:val="3"/>
          <w:sz w:val="24"/>
          <w:szCs w:val="24"/>
          <w:lang w:val="en-GB"/>
        </w:rPr>
        <w:t xml:space="preserve"> tonnes. This represented a </w:t>
      </w:r>
      <w:r>
        <w:rPr>
          <w:rFonts w:ascii="Tahoma" w:eastAsia="SimSun" w:hAnsi="Tahoma" w:cs="Tahoma"/>
          <w:kern w:val="3"/>
          <w:sz w:val="24"/>
          <w:szCs w:val="24"/>
          <w:lang w:val="en-GB"/>
        </w:rPr>
        <w:t>dismal</w:t>
      </w:r>
      <w:r w:rsidRPr="00233030">
        <w:rPr>
          <w:rFonts w:ascii="Tahoma" w:eastAsia="SimSun" w:hAnsi="Tahoma" w:cs="Tahoma"/>
          <w:kern w:val="3"/>
          <w:sz w:val="24"/>
          <w:szCs w:val="24"/>
          <w:lang w:val="en-GB"/>
        </w:rPr>
        <w:t xml:space="preserve"> increase of </w:t>
      </w:r>
      <w:r>
        <w:rPr>
          <w:rFonts w:ascii="Tahoma" w:eastAsia="SimSun" w:hAnsi="Tahoma" w:cs="Tahoma"/>
          <w:kern w:val="3"/>
          <w:sz w:val="24"/>
          <w:szCs w:val="24"/>
          <w:lang w:val="en-GB"/>
        </w:rPr>
        <w:t>0.6</w:t>
      </w:r>
      <w:r w:rsidRPr="00233030">
        <w:rPr>
          <w:rFonts w:ascii="Tahoma" w:eastAsia="SimSun" w:hAnsi="Tahoma" w:cs="Tahoma"/>
          <w:kern w:val="3"/>
          <w:sz w:val="24"/>
          <w:szCs w:val="24"/>
          <w:lang w:val="en-GB"/>
        </w:rPr>
        <w:t xml:space="preserve"> per cent as compared to </w:t>
      </w:r>
      <w:r>
        <w:rPr>
          <w:rFonts w:ascii="Tahoma" w:eastAsia="SimSun" w:hAnsi="Tahoma" w:cs="Tahoma"/>
          <w:kern w:val="3"/>
          <w:sz w:val="24"/>
          <w:szCs w:val="24"/>
          <w:lang w:val="en-GB"/>
        </w:rPr>
        <w:t>635,674</w:t>
      </w:r>
      <w:r w:rsidRPr="00233030">
        <w:rPr>
          <w:rFonts w:ascii="Tahoma" w:eastAsia="SimSun" w:hAnsi="Tahoma" w:cs="Tahoma"/>
          <w:kern w:val="3"/>
          <w:sz w:val="24"/>
          <w:szCs w:val="24"/>
          <w:lang w:val="en-GB"/>
        </w:rPr>
        <w:t xml:space="preserve"> tonnes produced in the same period of 201</w:t>
      </w:r>
      <w:r>
        <w:rPr>
          <w:rFonts w:ascii="Tahoma" w:eastAsia="SimSun" w:hAnsi="Tahoma" w:cs="Tahoma"/>
          <w:kern w:val="3"/>
          <w:sz w:val="24"/>
          <w:szCs w:val="24"/>
          <w:lang w:val="en-GB"/>
        </w:rPr>
        <w:t>5</w:t>
      </w:r>
      <w:r w:rsidRPr="00233030">
        <w:rPr>
          <w:rFonts w:ascii="Tahoma" w:eastAsia="SimSun" w:hAnsi="Tahoma" w:cs="Tahoma"/>
          <w:kern w:val="3"/>
          <w:sz w:val="24"/>
          <w:szCs w:val="24"/>
          <w:lang w:val="en-GB"/>
        </w:rPr>
        <w:t xml:space="preserve">. The increase in production was as a result of </w:t>
      </w:r>
      <w:r>
        <w:rPr>
          <w:rFonts w:ascii="Tahoma" w:eastAsia="SimSun" w:hAnsi="Tahoma" w:cs="Tahoma"/>
          <w:kern w:val="3"/>
          <w:sz w:val="24"/>
          <w:szCs w:val="24"/>
          <w:lang w:val="en-GB"/>
        </w:rPr>
        <w:t>great improvement by Butali, Nzoia, Kwale and Transmara Sugar Companies. Calculated sugar productio</w:t>
      </w:r>
      <w:r w:rsidR="001669B3">
        <w:rPr>
          <w:rFonts w:ascii="Tahoma" w:eastAsia="SimSun" w:hAnsi="Tahoma" w:cs="Tahoma"/>
          <w:kern w:val="3"/>
          <w:sz w:val="24"/>
          <w:szCs w:val="24"/>
          <w:lang w:val="en-GB"/>
        </w:rPr>
        <w:t>n by county is shown on Figure 4 and Table 4</w:t>
      </w:r>
      <w:r>
        <w:rPr>
          <w:rFonts w:ascii="Tahoma" w:eastAsia="SimSun" w:hAnsi="Tahoma" w:cs="Tahoma"/>
          <w:kern w:val="3"/>
          <w:sz w:val="24"/>
          <w:szCs w:val="24"/>
          <w:lang w:val="en-GB"/>
        </w:rPr>
        <w:t xml:space="preserve"> below.</w:t>
      </w:r>
    </w:p>
    <w:p w:rsidR="00A37155" w:rsidRPr="001669B3" w:rsidRDefault="00A37155" w:rsidP="001669B3">
      <w:pPr>
        <w:autoSpaceDE w:val="0"/>
        <w:autoSpaceDN w:val="0"/>
        <w:adjustRightInd w:val="0"/>
        <w:spacing w:line="259" w:lineRule="atLeast"/>
        <w:jc w:val="both"/>
        <w:rPr>
          <w:rFonts w:ascii="Comic Sans MS" w:hAnsi="Comic Sans MS" w:cs="Arial Narrow"/>
          <w:sz w:val="24"/>
          <w:szCs w:val="24"/>
        </w:rPr>
      </w:pPr>
      <w:r w:rsidRPr="001669B3">
        <w:rPr>
          <w:rFonts w:ascii="Comic Sans MS" w:hAnsi="Comic Sans MS" w:cs="Arial Narrow"/>
          <w:sz w:val="24"/>
          <w:szCs w:val="24"/>
        </w:rPr>
        <w:t xml:space="preserve">Figure </w:t>
      </w:r>
      <w:r w:rsidR="001E6413" w:rsidRPr="001669B3">
        <w:rPr>
          <w:rFonts w:ascii="Comic Sans MS" w:hAnsi="Comic Sans MS" w:cs="Arial Narrow"/>
          <w:sz w:val="24"/>
          <w:szCs w:val="24"/>
        </w:rPr>
        <w:t>4</w:t>
      </w:r>
      <w:r w:rsidRPr="001669B3">
        <w:rPr>
          <w:rFonts w:ascii="Comic Sans MS" w:hAnsi="Comic Sans MS" w:cs="Arial Narrow"/>
          <w:sz w:val="24"/>
          <w:szCs w:val="24"/>
        </w:rPr>
        <w:t>: Comparative Calculated sugar production by county</w:t>
      </w:r>
    </w:p>
    <w:p w:rsidR="00A37155" w:rsidRPr="0067759F" w:rsidRDefault="00A37155" w:rsidP="00A37155">
      <w:pPr>
        <w:spacing w:line="360" w:lineRule="auto"/>
        <w:jc w:val="both"/>
        <w:rPr>
          <w:rFonts w:ascii="Tahoma" w:eastAsia="SimSun" w:hAnsi="Tahoma" w:cs="Tahoma"/>
          <w:b/>
          <w:kern w:val="3"/>
          <w:sz w:val="24"/>
          <w:szCs w:val="24"/>
          <w:lang w:val="en-GB"/>
        </w:rPr>
      </w:pPr>
      <w:r>
        <w:rPr>
          <w:rFonts w:ascii="Tahoma" w:eastAsia="SimSun" w:hAnsi="Tahoma" w:cs="Tahoma"/>
          <w:b/>
          <w:noProof/>
          <w:kern w:val="3"/>
          <w:sz w:val="24"/>
          <w:szCs w:val="24"/>
        </w:rPr>
        <w:lastRenderedPageBreak/>
        <w:drawing>
          <wp:inline distT="0" distB="0" distL="0" distR="0" wp14:anchorId="588E8935" wp14:editId="6F328D3E">
            <wp:extent cx="5829300" cy="3838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3838575"/>
                    </a:xfrm>
                    <a:prstGeom prst="rect">
                      <a:avLst/>
                    </a:prstGeom>
                    <a:noFill/>
                  </pic:spPr>
                </pic:pic>
              </a:graphicData>
            </a:graphic>
          </wp:inline>
        </w:drawing>
      </w:r>
      <w:r w:rsidRPr="00163086">
        <w:rPr>
          <w:rFonts w:ascii="Comic Sans MS" w:hAnsi="Comic Sans MS"/>
          <w:b/>
          <w:i/>
          <w:sz w:val="20"/>
          <w:szCs w:val="20"/>
        </w:rPr>
        <w:t xml:space="preserve">Source: AFA, </w:t>
      </w:r>
      <w:r>
        <w:rPr>
          <w:rFonts w:ascii="Comic Sans MS" w:hAnsi="Comic Sans MS"/>
          <w:b/>
          <w:i/>
          <w:sz w:val="20"/>
          <w:szCs w:val="20"/>
        </w:rPr>
        <w:t>Sugar</w:t>
      </w:r>
      <w:r w:rsidRPr="00163086">
        <w:rPr>
          <w:rFonts w:ascii="Comic Sans MS" w:hAnsi="Comic Sans MS"/>
          <w:b/>
          <w:i/>
          <w:sz w:val="20"/>
          <w:szCs w:val="20"/>
        </w:rPr>
        <w:t xml:space="preserve"> Directorate</w:t>
      </w:r>
    </w:p>
    <w:p w:rsidR="00A37155" w:rsidRPr="00D92A6A" w:rsidRDefault="00A37155" w:rsidP="00A37155">
      <w:pPr>
        <w:spacing w:line="360" w:lineRule="auto"/>
        <w:jc w:val="both"/>
        <w:rPr>
          <w:rFonts w:ascii="Tahoma" w:eastAsia="SimSun" w:hAnsi="Tahoma" w:cs="Tahoma"/>
          <w:b/>
          <w:kern w:val="3"/>
          <w:sz w:val="24"/>
          <w:szCs w:val="24"/>
          <w:lang w:val="en-GB"/>
        </w:rPr>
      </w:pPr>
      <w:r>
        <w:rPr>
          <w:rFonts w:ascii="Tahoma" w:eastAsia="SimSun" w:hAnsi="Tahoma" w:cs="Tahoma"/>
          <w:b/>
          <w:kern w:val="3"/>
          <w:sz w:val="24"/>
          <w:szCs w:val="24"/>
          <w:lang w:val="en-GB"/>
        </w:rPr>
        <w:t>Local Market</w:t>
      </w:r>
    </w:p>
    <w:p w:rsidR="00A37155" w:rsidRDefault="00A37155" w:rsidP="00A37155">
      <w:pPr>
        <w:tabs>
          <w:tab w:val="left" w:pos="360"/>
          <w:tab w:val="left" w:pos="540"/>
        </w:tabs>
        <w:spacing w:after="0"/>
        <w:contextualSpacing/>
        <w:rPr>
          <w:rFonts w:ascii="Tahoma" w:eastAsia="Calibri" w:hAnsi="Tahoma" w:cs="Tahoma"/>
          <w:b/>
        </w:rPr>
      </w:pPr>
      <w:r>
        <w:rPr>
          <w:rFonts w:ascii="Tahoma" w:eastAsia="Calibri" w:hAnsi="Tahoma" w:cs="Tahoma"/>
          <w:b/>
        </w:rPr>
        <w:t>Cane Prices</w:t>
      </w:r>
    </w:p>
    <w:p w:rsidR="00A37155" w:rsidRPr="001669B3" w:rsidRDefault="00A37155" w:rsidP="001669B3">
      <w:pPr>
        <w:spacing w:after="0" w:line="360" w:lineRule="auto"/>
        <w:jc w:val="both"/>
        <w:rPr>
          <w:rFonts w:ascii="Tahoma" w:eastAsia="Calibri" w:hAnsi="Tahoma" w:cs="Tahoma"/>
          <w:sz w:val="24"/>
          <w:szCs w:val="24"/>
        </w:rPr>
      </w:pPr>
      <w:r>
        <w:rPr>
          <w:rFonts w:ascii="Tahoma" w:eastAsia="Calibri" w:hAnsi="Tahoma" w:cs="Tahoma"/>
          <w:sz w:val="24"/>
          <w:szCs w:val="24"/>
        </w:rPr>
        <w:t>In January – December 2016, s</w:t>
      </w:r>
      <w:r w:rsidRPr="00744609">
        <w:rPr>
          <w:rFonts w:ascii="Tahoma" w:eastAsia="Calibri" w:hAnsi="Tahoma" w:cs="Tahoma"/>
          <w:sz w:val="24"/>
          <w:szCs w:val="24"/>
        </w:rPr>
        <w:t xml:space="preserve">ugar cane prices averaged </w:t>
      </w:r>
      <w:proofErr w:type="spellStart"/>
      <w:r w:rsidRPr="00744609">
        <w:rPr>
          <w:rFonts w:ascii="Tahoma" w:eastAsia="Calibri" w:hAnsi="Tahoma" w:cs="Tahoma"/>
          <w:sz w:val="24"/>
          <w:szCs w:val="24"/>
        </w:rPr>
        <w:t>kshs</w:t>
      </w:r>
      <w:proofErr w:type="spellEnd"/>
      <w:r w:rsidRPr="00744609">
        <w:rPr>
          <w:rFonts w:ascii="Tahoma" w:eastAsia="Calibri" w:hAnsi="Tahoma" w:cs="Tahoma"/>
          <w:sz w:val="24"/>
          <w:szCs w:val="24"/>
        </w:rPr>
        <w:t xml:space="preserve"> </w:t>
      </w:r>
      <w:r>
        <w:rPr>
          <w:rFonts w:ascii="Tahoma" w:eastAsia="Calibri" w:hAnsi="Tahoma" w:cs="Tahoma"/>
          <w:sz w:val="24"/>
          <w:szCs w:val="24"/>
        </w:rPr>
        <w:t xml:space="preserve">3,340 per </w:t>
      </w:r>
      <w:proofErr w:type="spellStart"/>
      <w:r>
        <w:rPr>
          <w:rFonts w:ascii="Tahoma" w:eastAsia="Calibri" w:hAnsi="Tahoma" w:cs="Tahoma"/>
          <w:sz w:val="24"/>
          <w:szCs w:val="24"/>
        </w:rPr>
        <w:t>tonne</w:t>
      </w:r>
      <w:proofErr w:type="spellEnd"/>
      <w:r>
        <w:rPr>
          <w:rFonts w:ascii="Tahoma" w:eastAsia="Calibri" w:hAnsi="Tahoma" w:cs="Tahoma"/>
          <w:sz w:val="24"/>
          <w:szCs w:val="24"/>
        </w:rPr>
        <w:t xml:space="preserve"> </w:t>
      </w:r>
      <w:r w:rsidRPr="00744609">
        <w:rPr>
          <w:rFonts w:ascii="Tahoma" w:eastAsia="Calibri" w:hAnsi="Tahoma" w:cs="Tahoma"/>
          <w:sz w:val="24"/>
          <w:szCs w:val="24"/>
        </w:rPr>
        <w:t xml:space="preserve">against </w:t>
      </w:r>
      <w:proofErr w:type="spellStart"/>
      <w:r w:rsidRPr="00744609">
        <w:rPr>
          <w:rFonts w:ascii="Tahoma" w:eastAsia="Calibri" w:hAnsi="Tahoma" w:cs="Tahoma"/>
          <w:sz w:val="24"/>
          <w:szCs w:val="24"/>
        </w:rPr>
        <w:t>ksh</w:t>
      </w:r>
      <w:r>
        <w:rPr>
          <w:rFonts w:ascii="Tahoma" w:eastAsia="Calibri" w:hAnsi="Tahoma" w:cs="Tahoma"/>
          <w:sz w:val="24"/>
          <w:szCs w:val="24"/>
        </w:rPr>
        <w:t>s</w:t>
      </w:r>
      <w:proofErr w:type="spellEnd"/>
      <w:r w:rsidRPr="00744609">
        <w:rPr>
          <w:rFonts w:ascii="Tahoma" w:eastAsia="Calibri" w:hAnsi="Tahoma" w:cs="Tahoma"/>
          <w:sz w:val="24"/>
          <w:szCs w:val="24"/>
        </w:rPr>
        <w:t xml:space="preserve"> 3,1</w:t>
      </w:r>
      <w:r>
        <w:rPr>
          <w:rFonts w:ascii="Tahoma" w:eastAsia="Calibri" w:hAnsi="Tahoma" w:cs="Tahoma"/>
          <w:sz w:val="24"/>
          <w:szCs w:val="24"/>
        </w:rPr>
        <w:t>25</w:t>
      </w:r>
      <w:r w:rsidRPr="00744609">
        <w:rPr>
          <w:rFonts w:ascii="Tahoma" w:eastAsia="Calibri" w:hAnsi="Tahoma" w:cs="Tahoma"/>
          <w:sz w:val="24"/>
          <w:szCs w:val="24"/>
        </w:rPr>
        <w:t xml:space="preserve"> in the same period 201</w:t>
      </w:r>
      <w:r>
        <w:rPr>
          <w:rFonts w:ascii="Tahoma" w:eastAsia="Calibri" w:hAnsi="Tahoma" w:cs="Tahoma"/>
          <w:sz w:val="24"/>
          <w:szCs w:val="24"/>
        </w:rPr>
        <w:t>5</w:t>
      </w:r>
      <w:r w:rsidRPr="00744609">
        <w:rPr>
          <w:rFonts w:ascii="Tahoma" w:eastAsia="Calibri" w:hAnsi="Tahoma" w:cs="Tahoma"/>
          <w:sz w:val="24"/>
          <w:szCs w:val="24"/>
        </w:rPr>
        <w:t xml:space="preserve">. </w:t>
      </w:r>
      <w:r>
        <w:rPr>
          <w:rFonts w:ascii="Tahoma" w:eastAsia="Calibri" w:hAnsi="Tahoma" w:cs="Tahoma"/>
          <w:sz w:val="24"/>
          <w:szCs w:val="24"/>
        </w:rPr>
        <w:t xml:space="preserve">The price rise is in tandem with the increasing ex-factory sugar prices and improved compliance with the set payment formula by the millers. </w:t>
      </w:r>
    </w:p>
    <w:p w:rsidR="00A37155" w:rsidRPr="00A37155" w:rsidRDefault="00A37155" w:rsidP="00A37155">
      <w:pPr>
        <w:tabs>
          <w:tab w:val="left" w:pos="360"/>
          <w:tab w:val="left" w:pos="540"/>
        </w:tabs>
        <w:spacing w:line="360" w:lineRule="auto"/>
        <w:contextualSpacing/>
        <w:jc w:val="both"/>
        <w:rPr>
          <w:rFonts w:ascii="Tahoma" w:eastAsia="Calibri" w:hAnsi="Tahoma" w:cs="Tahoma"/>
          <w:b/>
          <w:sz w:val="24"/>
          <w:szCs w:val="24"/>
        </w:rPr>
      </w:pPr>
      <w:r w:rsidRPr="00A37155">
        <w:rPr>
          <w:rFonts w:ascii="Tahoma" w:eastAsia="Calibri" w:hAnsi="Tahoma" w:cs="Tahoma"/>
          <w:b/>
          <w:sz w:val="24"/>
          <w:szCs w:val="24"/>
        </w:rPr>
        <w:t>Ex-factory Sugar Prices</w:t>
      </w:r>
    </w:p>
    <w:p w:rsidR="00A37155" w:rsidRPr="00744609" w:rsidRDefault="00A37155" w:rsidP="00A37155">
      <w:pPr>
        <w:spacing w:line="360" w:lineRule="auto"/>
        <w:jc w:val="both"/>
        <w:rPr>
          <w:rFonts w:ascii="Tahoma" w:eastAsia="Calibri" w:hAnsi="Tahoma" w:cs="Tahoma"/>
          <w:sz w:val="24"/>
          <w:szCs w:val="24"/>
        </w:rPr>
      </w:pPr>
      <w:r w:rsidRPr="00A37155">
        <w:rPr>
          <w:rFonts w:ascii="Tahoma" w:eastAsia="Calibri" w:hAnsi="Tahoma" w:cs="Tahoma"/>
          <w:sz w:val="24"/>
          <w:szCs w:val="24"/>
        </w:rPr>
        <w:t>The ex-factory sugar prices for January – December 2016 averaged Kshs 4,606 per 50kg bag compared to Kshs 3,919 per bag in same period 2015. Price increase is attributed to dropping local sugar stocks against the increasing domestic demand.</w:t>
      </w:r>
      <w:r w:rsidRPr="00744609">
        <w:rPr>
          <w:rFonts w:ascii="Tahoma" w:eastAsia="Calibri" w:hAnsi="Tahoma" w:cs="Tahoma"/>
          <w:sz w:val="24"/>
          <w:szCs w:val="24"/>
        </w:rPr>
        <w:t xml:space="preserve"> </w:t>
      </w:r>
      <w:r w:rsidRPr="00744609">
        <w:rPr>
          <w:rFonts w:ascii="Tahoma" w:eastAsia="Calibri" w:hAnsi="Tahoma" w:cs="Tahoma"/>
          <w:sz w:val="24"/>
          <w:szCs w:val="24"/>
        </w:rPr>
        <w:tab/>
      </w:r>
    </w:p>
    <w:p w:rsidR="00A37155" w:rsidRPr="00D92A6A" w:rsidRDefault="00A37155" w:rsidP="00A37155">
      <w:pPr>
        <w:spacing w:line="360" w:lineRule="auto"/>
        <w:jc w:val="both"/>
        <w:rPr>
          <w:rFonts w:ascii="Tahoma" w:eastAsia="SimSun" w:hAnsi="Tahoma" w:cs="Tahoma"/>
          <w:b/>
          <w:kern w:val="3"/>
          <w:sz w:val="24"/>
          <w:szCs w:val="24"/>
          <w:lang w:val="en-GB"/>
        </w:rPr>
      </w:pPr>
      <w:r w:rsidRPr="00D92A6A">
        <w:rPr>
          <w:rFonts w:ascii="Tahoma" w:eastAsia="SimSun" w:hAnsi="Tahoma" w:cs="Tahoma"/>
          <w:b/>
          <w:kern w:val="3"/>
          <w:sz w:val="24"/>
          <w:szCs w:val="24"/>
          <w:lang w:val="en-GB"/>
        </w:rPr>
        <w:t>Foreign Trade</w:t>
      </w:r>
    </w:p>
    <w:p w:rsidR="00A37155" w:rsidRPr="00D92A6A" w:rsidRDefault="00A37155" w:rsidP="00A37155">
      <w:pPr>
        <w:pStyle w:val="ListParagraph"/>
        <w:numPr>
          <w:ilvl w:val="0"/>
          <w:numId w:val="4"/>
        </w:numPr>
        <w:tabs>
          <w:tab w:val="left" w:pos="360"/>
          <w:tab w:val="left" w:pos="540"/>
        </w:tabs>
        <w:spacing w:after="200" w:line="276" w:lineRule="auto"/>
        <w:jc w:val="both"/>
        <w:rPr>
          <w:rFonts w:ascii="Tahoma" w:eastAsia="Calibri" w:hAnsi="Tahoma" w:cs="Tahoma"/>
          <w:b/>
          <w:sz w:val="24"/>
          <w:szCs w:val="24"/>
        </w:rPr>
      </w:pPr>
      <w:r w:rsidRPr="00D92A6A">
        <w:rPr>
          <w:rFonts w:ascii="Tahoma" w:eastAsia="Calibri" w:hAnsi="Tahoma" w:cs="Tahoma"/>
          <w:b/>
          <w:sz w:val="24"/>
          <w:szCs w:val="24"/>
        </w:rPr>
        <w:t>Sugar Imports</w:t>
      </w:r>
    </w:p>
    <w:p w:rsidR="00A37155" w:rsidRPr="00D92A6A" w:rsidRDefault="00A37155" w:rsidP="00A37155">
      <w:pPr>
        <w:spacing w:line="360" w:lineRule="auto"/>
        <w:jc w:val="both"/>
        <w:rPr>
          <w:rFonts w:ascii="Tahoma" w:eastAsia="Calibri" w:hAnsi="Tahoma" w:cs="Tahoma"/>
          <w:sz w:val="24"/>
          <w:szCs w:val="24"/>
        </w:rPr>
      </w:pPr>
      <w:r w:rsidRPr="00744609">
        <w:rPr>
          <w:rFonts w:ascii="Tahoma" w:eastAsia="Calibri" w:hAnsi="Tahoma" w:cs="Tahoma"/>
          <w:sz w:val="24"/>
          <w:szCs w:val="24"/>
        </w:rPr>
        <w:lastRenderedPageBreak/>
        <w:t xml:space="preserve">Total sugar imports in </w:t>
      </w:r>
      <w:r>
        <w:rPr>
          <w:rFonts w:ascii="Tahoma" w:eastAsia="Calibri" w:hAnsi="Tahoma" w:cs="Tahoma"/>
          <w:sz w:val="24"/>
          <w:szCs w:val="24"/>
        </w:rPr>
        <w:t>2016</w:t>
      </w:r>
      <w:r w:rsidRPr="00744609">
        <w:rPr>
          <w:rFonts w:ascii="Tahoma" w:eastAsia="Calibri" w:hAnsi="Tahoma" w:cs="Tahoma"/>
          <w:sz w:val="24"/>
          <w:szCs w:val="24"/>
        </w:rPr>
        <w:t xml:space="preserve"> were </w:t>
      </w:r>
      <w:r>
        <w:rPr>
          <w:rFonts w:ascii="Tahoma" w:eastAsia="Calibri" w:hAnsi="Tahoma" w:cs="Tahoma"/>
          <w:sz w:val="24"/>
          <w:szCs w:val="24"/>
        </w:rPr>
        <w:t>334,109</w:t>
      </w:r>
      <w:r w:rsidRPr="00744609">
        <w:rPr>
          <w:rFonts w:ascii="Tahoma" w:eastAsia="Calibri" w:hAnsi="Tahoma" w:cs="Tahoma"/>
          <w:sz w:val="24"/>
          <w:szCs w:val="24"/>
        </w:rPr>
        <w:t xml:space="preserve"> tonnes compared </w:t>
      </w:r>
      <w:r>
        <w:rPr>
          <w:rFonts w:ascii="Tahoma" w:eastAsia="Calibri" w:hAnsi="Tahoma" w:cs="Tahoma"/>
          <w:sz w:val="24"/>
          <w:szCs w:val="24"/>
        </w:rPr>
        <w:t>to</w:t>
      </w:r>
      <w:r w:rsidRPr="00744609">
        <w:rPr>
          <w:rFonts w:ascii="Tahoma" w:eastAsia="Calibri" w:hAnsi="Tahoma" w:cs="Tahoma"/>
          <w:sz w:val="24"/>
          <w:szCs w:val="24"/>
        </w:rPr>
        <w:t xml:space="preserve"> </w:t>
      </w:r>
      <w:r>
        <w:rPr>
          <w:rFonts w:ascii="Tahoma" w:eastAsia="Calibri" w:hAnsi="Tahoma" w:cs="Tahoma"/>
          <w:sz w:val="24"/>
          <w:szCs w:val="24"/>
        </w:rPr>
        <w:t>247,389</w:t>
      </w:r>
      <w:r w:rsidRPr="00744609">
        <w:rPr>
          <w:rFonts w:ascii="Tahoma" w:eastAsia="Calibri" w:hAnsi="Tahoma" w:cs="Tahoma"/>
          <w:sz w:val="24"/>
          <w:szCs w:val="24"/>
        </w:rPr>
        <w:t xml:space="preserve"> tonnes imported in same period 201</w:t>
      </w:r>
      <w:r>
        <w:rPr>
          <w:rFonts w:ascii="Tahoma" w:eastAsia="Calibri" w:hAnsi="Tahoma" w:cs="Tahoma"/>
          <w:sz w:val="24"/>
          <w:szCs w:val="24"/>
        </w:rPr>
        <w:t xml:space="preserve">5, giving an </w:t>
      </w:r>
      <w:r w:rsidRPr="00744609">
        <w:rPr>
          <w:rFonts w:ascii="Tahoma" w:eastAsia="Calibri" w:hAnsi="Tahoma" w:cs="Tahoma"/>
          <w:sz w:val="24"/>
          <w:szCs w:val="24"/>
        </w:rPr>
        <w:t xml:space="preserve">increase of </w:t>
      </w:r>
      <w:r>
        <w:rPr>
          <w:rFonts w:ascii="Tahoma" w:eastAsia="Calibri" w:hAnsi="Tahoma" w:cs="Tahoma"/>
          <w:sz w:val="24"/>
          <w:szCs w:val="24"/>
        </w:rPr>
        <w:t>35</w:t>
      </w:r>
      <w:r w:rsidRPr="00744609">
        <w:rPr>
          <w:rFonts w:ascii="Tahoma" w:eastAsia="Calibri" w:hAnsi="Tahoma" w:cs="Tahoma"/>
          <w:sz w:val="24"/>
          <w:szCs w:val="24"/>
        </w:rPr>
        <w:t>%, ascribed to huge imports of table sugar in 201</w:t>
      </w:r>
      <w:r>
        <w:rPr>
          <w:rFonts w:ascii="Tahoma" w:eastAsia="Calibri" w:hAnsi="Tahoma" w:cs="Tahoma"/>
          <w:sz w:val="24"/>
          <w:szCs w:val="24"/>
        </w:rPr>
        <w:t>6</w:t>
      </w:r>
      <w:r w:rsidRPr="00744609">
        <w:rPr>
          <w:rFonts w:ascii="Tahoma" w:eastAsia="Calibri" w:hAnsi="Tahoma" w:cs="Tahoma"/>
          <w:sz w:val="24"/>
          <w:szCs w:val="24"/>
        </w:rPr>
        <w:t xml:space="preserve"> (</w:t>
      </w:r>
      <w:r>
        <w:rPr>
          <w:rFonts w:ascii="Tahoma" w:eastAsia="Calibri" w:hAnsi="Tahoma" w:cs="Tahoma"/>
          <w:sz w:val="24"/>
          <w:szCs w:val="24"/>
        </w:rPr>
        <w:t>172,888</w:t>
      </w:r>
      <w:r w:rsidRPr="00744609">
        <w:rPr>
          <w:rFonts w:ascii="Tahoma" w:eastAsia="Calibri" w:hAnsi="Tahoma" w:cs="Tahoma"/>
          <w:sz w:val="24"/>
          <w:szCs w:val="24"/>
        </w:rPr>
        <w:t xml:space="preserve"> tonnes) as compared to </w:t>
      </w:r>
      <w:r>
        <w:rPr>
          <w:rFonts w:ascii="Tahoma" w:eastAsia="Calibri" w:hAnsi="Tahoma" w:cs="Tahoma"/>
          <w:sz w:val="24"/>
          <w:szCs w:val="24"/>
        </w:rPr>
        <w:t>99,600 tonnes</w:t>
      </w:r>
      <w:r w:rsidRPr="00744609">
        <w:rPr>
          <w:rFonts w:ascii="Tahoma" w:eastAsia="Calibri" w:hAnsi="Tahoma" w:cs="Tahoma"/>
          <w:sz w:val="24"/>
          <w:szCs w:val="24"/>
        </w:rPr>
        <w:t xml:space="preserve"> in the previous year. All the table sugar imports originated from the COMESA region and Uganda while refined sugar was sourced from all over the world under the prevailing trade arrangement.</w:t>
      </w:r>
    </w:p>
    <w:p w:rsidR="00A37155" w:rsidRPr="00D92A6A" w:rsidRDefault="00A37155" w:rsidP="00A37155">
      <w:pPr>
        <w:pStyle w:val="ListParagraph"/>
        <w:numPr>
          <w:ilvl w:val="0"/>
          <w:numId w:val="4"/>
        </w:numPr>
        <w:tabs>
          <w:tab w:val="left" w:pos="360"/>
          <w:tab w:val="left" w:pos="540"/>
        </w:tabs>
        <w:spacing w:after="200" w:line="276" w:lineRule="auto"/>
        <w:jc w:val="both"/>
        <w:rPr>
          <w:rFonts w:ascii="Tahoma" w:eastAsia="Calibri" w:hAnsi="Tahoma" w:cs="Tahoma"/>
          <w:b/>
          <w:sz w:val="24"/>
          <w:szCs w:val="24"/>
        </w:rPr>
      </w:pPr>
      <w:r w:rsidRPr="00D92A6A">
        <w:rPr>
          <w:rFonts w:ascii="Tahoma" w:eastAsia="Calibri" w:hAnsi="Tahoma" w:cs="Tahoma"/>
          <w:b/>
          <w:sz w:val="24"/>
          <w:szCs w:val="24"/>
        </w:rPr>
        <w:t>Sugar Exports</w:t>
      </w:r>
    </w:p>
    <w:p w:rsidR="00A37155" w:rsidRDefault="00A37155" w:rsidP="00A37155">
      <w:pPr>
        <w:spacing w:line="360" w:lineRule="auto"/>
        <w:jc w:val="both"/>
        <w:rPr>
          <w:rFonts w:ascii="Tahoma" w:eastAsia="Calibri" w:hAnsi="Tahoma" w:cs="Tahoma"/>
          <w:sz w:val="24"/>
          <w:szCs w:val="24"/>
        </w:rPr>
      </w:pPr>
      <w:r w:rsidRPr="00744609">
        <w:rPr>
          <w:rFonts w:ascii="Tahoma" w:eastAsia="Calibri" w:hAnsi="Tahoma" w:cs="Tahoma"/>
          <w:sz w:val="24"/>
          <w:szCs w:val="24"/>
        </w:rPr>
        <w:t xml:space="preserve">Total sugar exports in </w:t>
      </w:r>
      <w:r>
        <w:rPr>
          <w:rFonts w:ascii="Tahoma" w:eastAsia="Calibri" w:hAnsi="Tahoma" w:cs="Tahoma"/>
          <w:sz w:val="24"/>
          <w:szCs w:val="24"/>
        </w:rPr>
        <w:t>2016</w:t>
      </w:r>
      <w:r w:rsidRPr="00744609">
        <w:rPr>
          <w:rFonts w:ascii="Tahoma" w:eastAsia="Calibri" w:hAnsi="Tahoma" w:cs="Tahoma"/>
          <w:sz w:val="24"/>
          <w:szCs w:val="24"/>
        </w:rPr>
        <w:t xml:space="preserve"> were </w:t>
      </w:r>
      <w:r>
        <w:rPr>
          <w:rFonts w:ascii="Tahoma" w:eastAsia="Calibri" w:hAnsi="Tahoma" w:cs="Tahoma"/>
          <w:sz w:val="24"/>
          <w:szCs w:val="24"/>
        </w:rPr>
        <w:t>98</w:t>
      </w:r>
      <w:r w:rsidRPr="00744609">
        <w:rPr>
          <w:rFonts w:ascii="Tahoma" w:eastAsia="Calibri" w:hAnsi="Tahoma" w:cs="Tahoma"/>
          <w:sz w:val="24"/>
          <w:szCs w:val="24"/>
        </w:rPr>
        <w:t xml:space="preserve"> tonnes compared </w:t>
      </w:r>
      <w:r>
        <w:rPr>
          <w:rFonts w:ascii="Tahoma" w:eastAsia="Calibri" w:hAnsi="Tahoma" w:cs="Tahoma"/>
          <w:sz w:val="24"/>
          <w:szCs w:val="24"/>
        </w:rPr>
        <w:t>to</w:t>
      </w:r>
      <w:r w:rsidRPr="00744609">
        <w:rPr>
          <w:rFonts w:ascii="Tahoma" w:eastAsia="Calibri" w:hAnsi="Tahoma" w:cs="Tahoma"/>
          <w:sz w:val="24"/>
          <w:szCs w:val="24"/>
        </w:rPr>
        <w:t xml:space="preserve"> </w:t>
      </w:r>
      <w:r>
        <w:rPr>
          <w:rFonts w:ascii="Tahoma" w:eastAsia="Calibri" w:hAnsi="Tahoma" w:cs="Tahoma"/>
          <w:sz w:val="24"/>
          <w:szCs w:val="24"/>
        </w:rPr>
        <w:t>54</w:t>
      </w:r>
      <w:r w:rsidRPr="00744609">
        <w:rPr>
          <w:rFonts w:ascii="Tahoma" w:eastAsia="Calibri" w:hAnsi="Tahoma" w:cs="Tahoma"/>
          <w:sz w:val="24"/>
          <w:szCs w:val="24"/>
        </w:rPr>
        <w:t xml:space="preserve"> tonnes exported in 201</w:t>
      </w:r>
      <w:r>
        <w:rPr>
          <w:rFonts w:ascii="Tahoma" w:eastAsia="Calibri" w:hAnsi="Tahoma" w:cs="Tahoma"/>
          <w:sz w:val="24"/>
          <w:szCs w:val="24"/>
        </w:rPr>
        <w:t>5</w:t>
      </w:r>
      <w:r w:rsidRPr="00744609">
        <w:rPr>
          <w:rFonts w:ascii="Tahoma" w:eastAsia="Calibri" w:hAnsi="Tahoma" w:cs="Tahoma"/>
          <w:sz w:val="24"/>
          <w:szCs w:val="24"/>
        </w:rPr>
        <w:t xml:space="preserve">. Sugar exports observed were low due to the fact that </w:t>
      </w:r>
      <w:r>
        <w:rPr>
          <w:rFonts w:ascii="Tahoma" w:eastAsia="Calibri" w:hAnsi="Tahoma" w:cs="Tahoma"/>
          <w:sz w:val="24"/>
          <w:szCs w:val="24"/>
        </w:rPr>
        <w:t>Kenya is</w:t>
      </w:r>
      <w:r w:rsidRPr="00744609">
        <w:rPr>
          <w:rFonts w:ascii="Tahoma" w:eastAsia="Calibri" w:hAnsi="Tahoma" w:cs="Tahoma"/>
          <w:sz w:val="24"/>
          <w:szCs w:val="24"/>
        </w:rPr>
        <w:t xml:space="preserve"> not self-sufficient in sugar production and </w:t>
      </w:r>
      <w:r>
        <w:rPr>
          <w:rFonts w:ascii="Tahoma" w:eastAsia="Calibri" w:hAnsi="Tahoma" w:cs="Tahoma"/>
          <w:sz w:val="24"/>
          <w:szCs w:val="24"/>
        </w:rPr>
        <w:t>its</w:t>
      </w:r>
      <w:r w:rsidRPr="00744609">
        <w:rPr>
          <w:rFonts w:ascii="Tahoma" w:eastAsia="Calibri" w:hAnsi="Tahoma" w:cs="Tahoma"/>
          <w:sz w:val="24"/>
          <w:szCs w:val="24"/>
        </w:rPr>
        <w:t xml:space="preserve"> high cost </w:t>
      </w:r>
      <w:r>
        <w:rPr>
          <w:rFonts w:ascii="Tahoma" w:eastAsia="Calibri" w:hAnsi="Tahoma" w:cs="Tahoma"/>
          <w:sz w:val="24"/>
          <w:szCs w:val="24"/>
        </w:rPr>
        <w:t>of production</w:t>
      </w:r>
      <w:r w:rsidRPr="00744609">
        <w:rPr>
          <w:rFonts w:ascii="Tahoma" w:eastAsia="Calibri" w:hAnsi="Tahoma" w:cs="Tahoma"/>
          <w:sz w:val="24"/>
          <w:szCs w:val="24"/>
        </w:rPr>
        <w:t>. Most of the sugar exports were destined to the neighboring countries.</w:t>
      </w:r>
    </w:p>
    <w:p w:rsidR="00A37155" w:rsidRPr="00EC3622" w:rsidRDefault="00A37155" w:rsidP="00EC3622">
      <w:pPr>
        <w:autoSpaceDE w:val="0"/>
        <w:autoSpaceDN w:val="0"/>
        <w:adjustRightInd w:val="0"/>
        <w:spacing w:line="259" w:lineRule="atLeast"/>
        <w:jc w:val="both"/>
        <w:rPr>
          <w:rFonts w:ascii="Comic Sans MS" w:hAnsi="Comic Sans MS" w:cs="Arial Narrow"/>
          <w:i/>
          <w:sz w:val="24"/>
          <w:szCs w:val="24"/>
        </w:rPr>
      </w:pPr>
      <w:r w:rsidRPr="00EC3622">
        <w:rPr>
          <w:rFonts w:ascii="Comic Sans MS" w:hAnsi="Comic Sans MS" w:cs="Arial Narrow"/>
          <w:i/>
          <w:sz w:val="24"/>
          <w:szCs w:val="24"/>
        </w:rPr>
        <w:t>T</w:t>
      </w:r>
      <w:r w:rsidR="001669B3">
        <w:rPr>
          <w:rFonts w:ascii="Comic Sans MS" w:hAnsi="Comic Sans MS" w:cs="Arial Narrow"/>
          <w:i/>
          <w:sz w:val="24"/>
          <w:szCs w:val="24"/>
        </w:rPr>
        <w:t>able</w:t>
      </w:r>
      <w:r w:rsidRPr="00EC3622">
        <w:rPr>
          <w:rFonts w:ascii="Comic Sans MS" w:hAnsi="Comic Sans MS" w:cs="Arial Narrow"/>
          <w:i/>
          <w:sz w:val="24"/>
          <w:szCs w:val="24"/>
        </w:rPr>
        <w:t xml:space="preserve"> </w:t>
      </w:r>
      <w:r w:rsidR="001E6413" w:rsidRPr="00EC3622">
        <w:rPr>
          <w:rFonts w:ascii="Comic Sans MS" w:hAnsi="Comic Sans MS" w:cs="Arial Narrow"/>
          <w:i/>
          <w:sz w:val="24"/>
          <w:szCs w:val="24"/>
        </w:rPr>
        <w:t>4</w:t>
      </w:r>
      <w:r w:rsidRPr="00EC3622">
        <w:rPr>
          <w:rFonts w:ascii="Comic Sans MS" w:hAnsi="Comic Sans MS" w:cs="Arial Narrow"/>
          <w:i/>
          <w:sz w:val="24"/>
          <w:szCs w:val="24"/>
        </w:rPr>
        <w:t xml:space="preserve">: </w:t>
      </w:r>
      <w:r w:rsidR="001669B3" w:rsidRPr="00EC3622">
        <w:rPr>
          <w:rFonts w:ascii="Comic Sans MS" w:hAnsi="Comic Sans MS" w:cs="Arial Narrow"/>
          <w:i/>
          <w:sz w:val="24"/>
          <w:szCs w:val="24"/>
        </w:rPr>
        <w:t>Sugar Industry</w:t>
      </w:r>
    </w:p>
    <w:tbl>
      <w:tblPr>
        <w:tblW w:w="10080" w:type="dxa"/>
        <w:tblLook w:val="04A0" w:firstRow="1" w:lastRow="0" w:firstColumn="1" w:lastColumn="0" w:noHBand="0" w:noVBand="1"/>
      </w:tblPr>
      <w:tblGrid>
        <w:gridCol w:w="1620"/>
        <w:gridCol w:w="1009"/>
        <w:gridCol w:w="1071"/>
        <w:gridCol w:w="1020"/>
        <w:gridCol w:w="1020"/>
        <w:gridCol w:w="1120"/>
        <w:gridCol w:w="1120"/>
        <w:gridCol w:w="987"/>
        <w:gridCol w:w="1113"/>
      </w:tblGrid>
      <w:tr w:rsidR="00A37155" w:rsidRPr="00AC6B02" w:rsidTr="00390242">
        <w:trPr>
          <w:trHeight w:val="945"/>
        </w:trPr>
        <w:tc>
          <w:tcPr>
            <w:tcW w:w="1620" w:type="dxa"/>
            <w:tcBorders>
              <w:top w:val="single" w:sz="4" w:space="0" w:color="auto"/>
              <w:left w:val="single" w:sz="4" w:space="0" w:color="auto"/>
              <w:bottom w:val="nil"/>
              <w:right w:val="single" w:sz="4" w:space="0" w:color="auto"/>
            </w:tcBorders>
            <w:shd w:val="clear" w:color="auto" w:fill="A8D08D" w:themeFill="accent6" w:themeFillTint="99"/>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COUNTY</w:t>
            </w:r>
          </w:p>
        </w:tc>
        <w:tc>
          <w:tcPr>
            <w:tcW w:w="2080" w:type="dxa"/>
            <w:gridSpan w:val="2"/>
            <w:tcBorders>
              <w:top w:val="single" w:sz="4" w:space="0" w:color="auto"/>
              <w:left w:val="nil"/>
              <w:bottom w:val="single" w:sz="4" w:space="0" w:color="auto"/>
              <w:right w:val="single" w:sz="4" w:space="0" w:color="auto"/>
            </w:tcBorders>
            <w:shd w:val="clear" w:color="auto" w:fill="A8D08D" w:themeFill="accent6" w:themeFillTint="99"/>
            <w:vAlign w:val="bottom"/>
            <w:hideMark/>
          </w:tcPr>
          <w:p w:rsidR="00A37155" w:rsidRPr="00AC6B02" w:rsidRDefault="00A37155" w:rsidP="00390242">
            <w:pPr>
              <w:spacing w:after="0" w:line="240" w:lineRule="auto"/>
              <w:jc w:val="center"/>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AREA UNDER CANE (HA)</w:t>
            </w:r>
          </w:p>
        </w:tc>
        <w:tc>
          <w:tcPr>
            <w:tcW w:w="2040" w:type="dxa"/>
            <w:gridSpan w:val="2"/>
            <w:tcBorders>
              <w:top w:val="single" w:sz="4" w:space="0" w:color="auto"/>
              <w:left w:val="nil"/>
              <w:bottom w:val="single" w:sz="4" w:space="0" w:color="auto"/>
              <w:right w:val="single" w:sz="4" w:space="0" w:color="auto"/>
            </w:tcBorders>
            <w:shd w:val="clear" w:color="auto" w:fill="A8D08D" w:themeFill="accent6" w:themeFillTint="99"/>
            <w:vAlign w:val="bottom"/>
            <w:hideMark/>
          </w:tcPr>
          <w:p w:rsidR="00A37155" w:rsidRPr="00AC6B02" w:rsidRDefault="00A37155" w:rsidP="00390242">
            <w:pPr>
              <w:spacing w:after="0" w:line="240" w:lineRule="auto"/>
              <w:jc w:val="center"/>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AREA HARVESTED (HA)</w:t>
            </w:r>
          </w:p>
        </w:tc>
        <w:tc>
          <w:tcPr>
            <w:tcW w:w="2240" w:type="dxa"/>
            <w:gridSpan w:val="2"/>
            <w:tcBorders>
              <w:top w:val="single" w:sz="4" w:space="0" w:color="auto"/>
              <w:left w:val="nil"/>
              <w:bottom w:val="single" w:sz="4" w:space="0" w:color="auto"/>
              <w:right w:val="single" w:sz="4" w:space="0" w:color="auto"/>
            </w:tcBorders>
            <w:shd w:val="clear" w:color="auto" w:fill="A8D08D" w:themeFill="accent6" w:themeFillTint="99"/>
            <w:vAlign w:val="bottom"/>
            <w:hideMark/>
          </w:tcPr>
          <w:p w:rsidR="00A37155" w:rsidRPr="00AC6B02" w:rsidRDefault="00A37155" w:rsidP="00390242">
            <w:pPr>
              <w:spacing w:after="0" w:line="240" w:lineRule="auto"/>
              <w:jc w:val="center"/>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CANE DELIVERIES (TONNES)</w:t>
            </w:r>
          </w:p>
        </w:tc>
        <w:tc>
          <w:tcPr>
            <w:tcW w:w="2100" w:type="dxa"/>
            <w:gridSpan w:val="2"/>
            <w:tcBorders>
              <w:top w:val="single" w:sz="4" w:space="0" w:color="auto"/>
              <w:left w:val="nil"/>
              <w:bottom w:val="single" w:sz="4" w:space="0" w:color="auto"/>
              <w:right w:val="single" w:sz="4" w:space="0" w:color="auto"/>
            </w:tcBorders>
            <w:shd w:val="clear" w:color="auto" w:fill="A8D08D" w:themeFill="accent6" w:themeFillTint="99"/>
            <w:vAlign w:val="bottom"/>
            <w:hideMark/>
          </w:tcPr>
          <w:p w:rsidR="00A37155" w:rsidRPr="00AC6B02" w:rsidRDefault="00A37155" w:rsidP="00390242">
            <w:pPr>
              <w:spacing w:after="0" w:line="240" w:lineRule="auto"/>
              <w:jc w:val="center"/>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SUGAR PRODUCTION (TONNES)</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8D08D" w:themeFill="accent6" w:themeFillTint="99"/>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 </w:t>
            </w:r>
          </w:p>
        </w:tc>
        <w:tc>
          <w:tcPr>
            <w:tcW w:w="1009"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jc w:val="right"/>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2015</w:t>
            </w:r>
          </w:p>
        </w:tc>
        <w:tc>
          <w:tcPr>
            <w:tcW w:w="1071"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jc w:val="right"/>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2016</w:t>
            </w:r>
          </w:p>
        </w:tc>
        <w:tc>
          <w:tcPr>
            <w:tcW w:w="1020"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jc w:val="right"/>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2015</w:t>
            </w:r>
          </w:p>
        </w:tc>
        <w:tc>
          <w:tcPr>
            <w:tcW w:w="1020"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jc w:val="right"/>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2016</w:t>
            </w:r>
          </w:p>
        </w:tc>
        <w:tc>
          <w:tcPr>
            <w:tcW w:w="1120"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jc w:val="right"/>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2015</w:t>
            </w:r>
          </w:p>
        </w:tc>
        <w:tc>
          <w:tcPr>
            <w:tcW w:w="1120"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jc w:val="right"/>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2016</w:t>
            </w:r>
          </w:p>
        </w:tc>
        <w:tc>
          <w:tcPr>
            <w:tcW w:w="987"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jc w:val="right"/>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2015</w:t>
            </w:r>
          </w:p>
        </w:tc>
        <w:tc>
          <w:tcPr>
            <w:tcW w:w="1113"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jc w:val="right"/>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2016</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BUNGOMA</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45,598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42,650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15,232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19,243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1,322,036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1,232,410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107,255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103,870 </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BUSIA</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3,693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4,325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1,013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1,085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129,833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81,054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7,772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4,935 </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HOMABAY</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5,826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6,767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5,064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4,006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378,324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292,448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37,513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30,110 </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KAKAMEGA</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55,533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58,993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17,384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21,075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1,648,360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1,610,445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140,961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144,243 </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KERICHO</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7,667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6,919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2,092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1,783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265,809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239,339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22,980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19,925 </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KISII</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5,990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6,142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2,327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2,190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220,626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288,913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23,387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30,442 </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KISUMU</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30,507</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27,925</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9,624</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7,527</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820,752</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700,878</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65,649</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54,623</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KWALE</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6,336</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8,771</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1,492</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4,476</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120,519</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293,916</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13,439</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28,453</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MIGORI</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18,142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15,207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6,853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7,391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645,714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730,338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68,637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70,184 </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NANDI</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11,872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11,163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4,461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3,698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447,113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401,291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35,847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32,808 </w:t>
            </w:r>
          </w:p>
        </w:tc>
      </w:tr>
      <w:tr w:rsidR="00A37155" w:rsidRPr="00AC6B02" w:rsidTr="00390242">
        <w:trPr>
          <w:trHeight w:val="499"/>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NAROK</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14,331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13,573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4,196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4,517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445,232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654,087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48,467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67,768 </w:t>
            </w:r>
          </w:p>
        </w:tc>
      </w:tr>
      <w:tr w:rsidR="00A37155" w:rsidRPr="00AC6B02" w:rsidTr="00390242">
        <w:trPr>
          <w:trHeight w:val="70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lastRenderedPageBreak/>
              <w:t>SIAYA</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3,967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4,532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1,143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1,197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166,013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113,638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10,884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7,714 </w:t>
            </w:r>
          </w:p>
        </w:tc>
      </w:tr>
      <w:tr w:rsidR="00A37155" w:rsidRPr="00AC6B02" w:rsidTr="00390242">
        <w:trPr>
          <w:trHeight w:val="54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TRANS NZOIA</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8,453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8,606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4,721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4,246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380,199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316,489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35,530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26,807 </w:t>
            </w:r>
          </w:p>
        </w:tc>
      </w:tr>
      <w:tr w:rsidR="00A37155" w:rsidRPr="00AC6B02" w:rsidTr="00390242">
        <w:trPr>
          <w:trHeight w:val="54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rPr>
                <w:rFonts w:ascii="Century Gothic" w:eastAsia="Times New Roman" w:hAnsi="Century Gothic" w:cs="Arial"/>
                <w:sz w:val="20"/>
                <w:szCs w:val="20"/>
              </w:rPr>
            </w:pPr>
            <w:r w:rsidRPr="00AC6B02">
              <w:rPr>
                <w:rFonts w:ascii="Century Gothic" w:eastAsia="Times New Roman" w:hAnsi="Century Gothic" w:cs="Arial"/>
                <w:sz w:val="20"/>
                <w:szCs w:val="20"/>
              </w:rPr>
              <w:t>UASIN GISHU</w:t>
            </w:r>
          </w:p>
        </w:tc>
        <w:tc>
          <w:tcPr>
            <w:tcW w:w="1009"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5,689 </w:t>
            </w:r>
          </w:p>
        </w:tc>
        <w:tc>
          <w:tcPr>
            <w:tcW w:w="1071"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5,773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2,226 </w:t>
            </w:r>
          </w:p>
        </w:tc>
        <w:tc>
          <w:tcPr>
            <w:tcW w:w="10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2,524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174,260 </w:t>
            </w:r>
          </w:p>
        </w:tc>
        <w:tc>
          <w:tcPr>
            <w:tcW w:w="1120"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187,211 </w:t>
            </w:r>
          </w:p>
        </w:tc>
        <w:tc>
          <w:tcPr>
            <w:tcW w:w="987"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17,354 </w:t>
            </w:r>
          </w:p>
        </w:tc>
        <w:tc>
          <w:tcPr>
            <w:tcW w:w="1113" w:type="dxa"/>
            <w:tcBorders>
              <w:top w:val="nil"/>
              <w:left w:val="nil"/>
              <w:bottom w:val="single" w:sz="4" w:space="0" w:color="auto"/>
              <w:right w:val="single" w:sz="4" w:space="0" w:color="auto"/>
            </w:tcBorders>
            <w:shd w:val="clear" w:color="auto" w:fill="auto"/>
            <w:noWrap/>
            <w:vAlign w:val="bottom"/>
            <w:hideMark/>
          </w:tcPr>
          <w:p w:rsidR="00A37155" w:rsidRPr="00AC6B02" w:rsidRDefault="00A37155" w:rsidP="00390242">
            <w:pPr>
              <w:spacing w:after="0" w:line="240" w:lineRule="auto"/>
              <w:jc w:val="right"/>
              <w:rPr>
                <w:rFonts w:ascii="Century Gothic" w:eastAsia="Times New Roman" w:hAnsi="Century Gothic" w:cs="Arial"/>
                <w:sz w:val="20"/>
                <w:szCs w:val="20"/>
              </w:rPr>
            </w:pPr>
            <w:r w:rsidRPr="00AC6B02">
              <w:rPr>
                <w:rFonts w:ascii="Century Gothic" w:eastAsia="Times New Roman" w:hAnsi="Century Gothic" w:cs="Arial"/>
                <w:sz w:val="20"/>
                <w:szCs w:val="20"/>
              </w:rPr>
              <w:t xml:space="preserve">      17,859 </w:t>
            </w:r>
          </w:p>
        </w:tc>
      </w:tr>
      <w:tr w:rsidR="00A37155" w:rsidRPr="00AC6B02" w:rsidTr="00390242">
        <w:trPr>
          <w:trHeight w:val="420"/>
        </w:trPr>
        <w:tc>
          <w:tcPr>
            <w:tcW w:w="1620" w:type="dxa"/>
            <w:tcBorders>
              <w:top w:val="nil"/>
              <w:left w:val="single" w:sz="4" w:space="0" w:color="auto"/>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TOTAL</w:t>
            </w:r>
          </w:p>
        </w:tc>
        <w:tc>
          <w:tcPr>
            <w:tcW w:w="1009"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 xml:space="preserve">   223,605 </w:t>
            </w:r>
          </w:p>
        </w:tc>
        <w:tc>
          <w:tcPr>
            <w:tcW w:w="1071"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 xml:space="preserve">    221,346 </w:t>
            </w:r>
          </w:p>
        </w:tc>
        <w:tc>
          <w:tcPr>
            <w:tcW w:w="1020"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 xml:space="preserve">     77,830 </w:t>
            </w:r>
          </w:p>
        </w:tc>
        <w:tc>
          <w:tcPr>
            <w:tcW w:w="1020"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 xml:space="preserve">     84,956 </w:t>
            </w:r>
          </w:p>
        </w:tc>
        <w:tc>
          <w:tcPr>
            <w:tcW w:w="1120"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 xml:space="preserve">  7,164,790 </w:t>
            </w:r>
          </w:p>
        </w:tc>
        <w:tc>
          <w:tcPr>
            <w:tcW w:w="1120"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 xml:space="preserve">  7,142,456 </w:t>
            </w:r>
          </w:p>
        </w:tc>
        <w:tc>
          <w:tcPr>
            <w:tcW w:w="987"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 xml:space="preserve">  635,674 </w:t>
            </w:r>
          </w:p>
        </w:tc>
        <w:tc>
          <w:tcPr>
            <w:tcW w:w="1113" w:type="dxa"/>
            <w:tcBorders>
              <w:top w:val="nil"/>
              <w:left w:val="nil"/>
              <w:bottom w:val="single" w:sz="4" w:space="0" w:color="auto"/>
              <w:right w:val="single" w:sz="4" w:space="0" w:color="auto"/>
            </w:tcBorders>
            <w:shd w:val="clear" w:color="auto" w:fill="A8D08D" w:themeFill="accent6" w:themeFillTint="99"/>
            <w:noWrap/>
            <w:vAlign w:val="bottom"/>
            <w:hideMark/>
          </w:tcPr>
          <w:p w:rsidR="00A37155" w:rsidRPr="00AC6B02" w:rsidRDefault="00A37155" w:rsidP="00390242">
            <w:pPr>
              <w:spacing w:after="0" w:line="240" w:lineRule="auto"/>
              <w:rPr>
                <w:rFonts w:ascii="Century Gothic" w:eastAsia="Times New Roman" w:hAnsi="Century Gothic" w:cs="Arial"/>
                <w:b/>
                <w:bCs/>
                <w:sz w:val="20"/>
                <w:szCs w:val="20"/>
              </w:rPr>
            </w:pPr>
            <w:r w:rsidRPr="00AC6B02">
              <w:rPr>
                <w:rFonts w:ascii="Century Gothic" w:eastAsia="Times New Roman" w:hAnsi="Century Gothic" w:cs="Arial"/>
                <w:b/>
                <w:bCs/>
                <w:sz w:val="20"/>
                <w:szCs w:val="20"/>
              </w:rPr>
              <w:t xml:space="preserve">    639,741 </w:t>
            </w:r>
          </w:p>
        </w:tc>
      </w:tr>
    </w:tbl>
    <w:p w:rsidR="00A37155" w:rsidRDefault="00A37155" w:rsidP="00A37155"/>
    <w:p w:rsidR="00755F62" w:rsidRDefault="00755F62" w:rsidP="00324582">
      <w:pPr>
        <w:spacing w:line="360" w:lineRule="auto"/>
        <w:jc w:val="both"/>
        <w:rPr>
          <w:rFonts w:ascii="Tahoma" w:hAnsi="Tahoma" w:cs="Tahoma"/>
          <w:sz w:val="24"/>
          <w:szCs w:val="24"/>
        </w:rPr>
      </w:pPr>
    </w:p>
    <w:p w:rsidR="00A47BFD" w:rsidRPr="00C95A92" w:rsidRDefault="00670677" w:rsidP="00A27057">
      <w:pPr>
        <w:pStyle w:val="ListParagraph"/>
        <w:numPr>
          <w:ilvl w:val="0"/>
          <w:numId w:val="2"/>
        </w:numPr>
        <w:spacing w:line="360" w:lineRule="auto"/>
        <w:jc w:val="both"/>
        <w:rPr>
          <w:rFonts w:ascii="Tahoma" w:hAnsi="Tahoma" w:cs="Tahoma"/>
          <w:b/>
          <w:color w:val="00B050"/>
          <w:sz w:val="24"/>
          <w:szCs w:val="24"/>
        </w:rPr>
      </w:pPr>
      <w:r w:rsidRPr="003A0802">
        <w:rPr>
          <w:rFonts w:ascii="Tahoma" w:hAnsi="Tahoma" w:cs="Tahoma"/>
          <w:b/>
          <w:color w:val="00B050"/>
          <w:sz w:val="24"/>
          <w:szCs w:val="24"/>
        </w:rPr>
        <w:t>Fibre Crops</w:t>
      </w:r>
    </w:p>
    <w:p w:rsidR="00670677" w:rsidRDefault="00A47BFD" w:rsidP="00670677">
      <w:pPr>
        <w:pStyle w:val="ListParagraph"/>
        <w:rPr>
          <w:rFonts w:ascii="Tahoma" w:hAnsi="Tahoma" w:cs="Tahoma"/>
          <w:b/>
          <w:sz w:val="24"/>
          <w:szCs w:val="24"/>
        </w:rPr>
      </w:pPr>
      <w:r>
        <w:rPr>
          <w:rFonts w:ascii="Tahoma" w:hAnsi="Tahoma" w:cs="Tahoma"/>
          <w:b/>
          <w:sz w:val="24"/>
          <w:szCs w:val="24"/>
        </w:rPr>
        <w:t>Cotton</w:t>
      </w:r>
    </w:p>
    <w:p w:rsidR="00B0106A" w:rsidRPr="00F927B2" w:rsidRDefault="00B0106A" w:rsidP="00B0106A">
      <w:pPr>
        <w:spacing w:line="360" w:lineRule="auto"/>
        <w:jc w:val="both"/>
        <w:rPr>
          <w:rFonts w:ascii="Tahoma" w:eastAsia="Times New Roman" w:hAnsi="Tahoma" w:cs="Tahoma"/>
          <w:color w:val="000000"/>
          <w:sz w:val="24"/>
          <w:szCs w:val="20"/>
        </w:rPr>
      </w:pPr>
      <w:r w:rsidRPr="00F927B2">
        <w:rPr>
          <w:rFonts w:ascii="Tahoma" w:eastAsia="Times New Roman" w:hAnsi="Tahoma" w:cs="Tahoma"/>
          <w:color w:val="000000"/>
          <w:sz w:val="24"/>
          <w:szCs w:val="20"/>
        </w:rPr>
        <w:t xml:space="preserve">Cotton is produced on a food security front as a source of livelihood for farmers in ASAL areas in 21 counties. It contributes in increasing the households’ incomes and plays a big role in reducing poverty and increasing food security. </w:t>
      </w:r>
    </w:p>
    <w:p w:rsidR="00B0106A" w:rsidRDefault="00B0106A" w:rsidP="00B0106A">
      <w:pPr>
        <w:spacing w:line="360" w:lineRule="auto"/>
        <w:jc w:val="both"/>
        <w:rPr>
          <w:rFonts w:ascii="Tahoma" w:eastAsia="Times New Roman" w:hAnsi="Tahoma" w:cs="Tahoma"/>
          <w:color w:val="000000"/>
          <w:sz w:val="24"/>
          <w:szCs w:val="20"/>
        </w:rPr>
      </w:pPr>
      <w:r w:rsidRPr="00605685">
        <w:rPr>
          <w:rFonts w:ascii="Tahoma" w:eastAsia="Times New Roman" w:hAnsi="Tahoma" w:cs="Tahoma"/>
          <w:bCs/>
          <w:sz w:val="24"/>
          <w:szCs w:val="20"/>
        </w:rPr>
        <w:t>T</w:t>
      </w:r>
      <w:r w:rsidRPr="00605685">
        <w:rPr>
          <w:rFonts w:ascii="Tahoma" w:eastAsia="Times New Roman" w:hAnsi="Tahoma" w:cs="Tahoma"/>
          <w:color w:val="000000"/>
          <w:sz w:val="24"/>
          <w:szCs w:val="20"/>
        </w:rPr>
        <w:t xml:space="preserve">he cotton </w:t>
      </w:r>
      <w:r>
        <w:rPr>
          <w:rFonts w:ascii="Tahoma" w:eastAsia="Times New Roman" w:hAnsi="Tahoma" w:cs="Tahoma"/>
          <w:color w:val="000000"/>
          <w:sz w:val="24"/>
          <w:szCs w:val="20"/>
        </w:rPr>
        <w:t xml:space="preserve">subsector </w:t>
      </w:r>
      <w:r w:rsidRPr="00605685">
        <w:rPr>
          <w:rFonts w:ascii="Tahoma" w:eastAsia="Times New Roman" w:hAnsi="Tahoma" w:cs="Tahoma"/>
          <w:color w:val="000000"/>
          <w:sz w:val="24"/>
          <w:szCs w:val="20"/>
        </w:rPr>
        <w:t>is characterized by a large n</w:t>
      </w:r>
      <w:r>
        <w:rPr>
          <w:rFonts w:ascii="Tahoma" w:eastAsia="Times New Roman" w:hAnsi="Tahoma" w:cs="Tahoma"/>
          <w:color w:val="000000"/>
          <w:sz w:val="24"/>
          <w:szCs w:val="20"/>
        </w:rPr>
        <w:t>umber of small</w:t>
      </w:r>
      <w:r w:rsidRPr="00605685">
        <w:rPr>
          <w:rFonts w:ascii="Tahoma" w:eastAsia="Times New Roman" w:hAnsi="Tahoma" w:cs="Tahoma"/>
          <w:color w:val="000000"/>
          <w:sz w:val="24"/>
          <w:szCs w:val="20"/>
        </w:rPr>
        <w:t>holder farmers (40,000)</w:t>
      </w:r>
      <w:r>
        <w:rPr>
          <w:rFonts w:ascii="Tahoma" w:eastAsia="Times New Roman" w:hAnsi="Tahoma" w:cs="Tahoma"/>
          <w:color w:val="000000"/>
          <w:sz w:val="24"/>
          <w:szCs w:val="20"/>
        </w:rPr>
        <w:t xml:space="preserve"> with a low average yield rate of about </w:t>
      </w:r>
      <w:r w:rsidRPr="00605685">
        <w:rPr>
          <w:rFonts w:ascii="Tahoma" w:eastAsia="Times New Roman" w:hAnsi="Tahoma" w:cs="Tahoma"/>
          <w:color w:val="000000"/>
          <w:sz w:val="24"/>
          <w:szCs w:val="20"/>
        </w:rPr>
        <w:t xml:space="preserve">572 kg/ha of seed cotton) </w:t>
      </w:r>
    </w:p>
    <w:p w:rsidR="00B0106A" w:rsidRDefault="00B0106A" w:rsidP="00B0106A">
      <w:pPr>
        <w:spacing w:line="360" w:lineRule="auto"/>
        <w:jc w:val="both"/>
        <w:rPr>
          <w:rFonts w:ascii="Tahoma" w:eastAsia="Times New Roman" w:hAnsi="Tahoma" w:cs="Tahoma"/>
          <w:color w:val="000000"/>
          <w:sz w:val="24"/>
          <w:szCs w:val="20"/>
        </w:rPr>
      </w:pPr>
      <w:r w:rsidRPr="00F927B2">
        <w:rPr>
          <w:rFonts w:ascii="Tahoma" w:eastAsia="Times New Roman" w:hAnsi="Tahoma" w:cs="Tahoma"/>
          <w:color w:val="000000"/>
          <w:sz w:val="24"/>
          <w:szCs w:val="20"/>
        </w:rPr>
        <w:t>The country has an estimated potential of 350,000 hectares suitable for rain-fed crop production and 35,000 hectares of irrigated cotton. This combined potential can produce an estimated 200,000 MT of seed cotton.</w:t>
      </w:r>
    </w:p>
    <w:p w:rsidR="001669B3" w:rsidRDefault="001669B3" w:rsidP="00B0106A">
      <w:pPr>
        <w:spacing w:line="360" w:lineRule="auto"/>
        <w:jc w:val="both"/>
        <w:rPr>
          <w:rFonts w:ascii="Tahoma" w:eastAsia="Times New Roman" w:hAnsi="Tahoma" w:cs="Tahoma"/>
          <w:color w:val="000000"/>
          <w:sz w:val="24"/>
          <w:szCs w:val="20"/>
        </w:rPr>
      </w:pPr>
    </w:p>
    <w:p w:rsidR="001669B3" w:rsidRDefault="001669B3" w:rsidP="00B0106A">
      <w:pPr>
        <w:spacing w:line="360" w:lineRule="auto"/>
        <w:jc w:val="both"/>
        <w:rPr>
          <w:rFonts w:ascii="Tahoma" w:eastAsia="Times New Roman" w:hAnsi="Tahoma" w:cs="Tahoma"/>
          <w:color w:val="000000"/>
          <w:sz w:val="24"/>
          <w:szCs w:val="20"/>
        </w:rPr>
      </w:pPr>
    </w:p>
    <w:p w:rsidR="001669B3" w:rsidRDefault="001669B3" w:rsidP="00B0106A">
      <w:pPr>
        <w:spacing w:line="360" w:lineRule="auto"/>
        <w:jc w:val="both"/>
        <w:rPr>
          <w:rFonts w:ascii="Tahoma" w:eastAsia="Times New Roman" w:hAnsi="Tahoma" w:cs="Tahoma"/>
          <w:color w:val="000000"/>
          <w:sz w:val="24"/>
          <w:szCs w:val="20"/>
        </w:rPr>
      </w:pPr>
    </w:p>
    <w:p w:rsidR="001669B3" w:rsidRDefault="001669B3" w:rsidP="00B0106A">
      <w:pPr>
        <w:spacing w:line="360" w:lineRule="auto"/>
        <w:jc w:val="both"/>
        <w:rPr>
          <w:rFonts w:ascii="Tahoma" w:eastAsia="Times New Roman" w:hAnsi="Tahoma" w:cs="Tahoma"/>
          <w:color w:val="000000"/>
          <w:sz w:val="24"/>
          <w:szCs w:val="20"/>
        </w:rPr>
      </w:pPr>
    </w:p>
    <w:p w:rsidR="00A47BFD" w:rsidRPr="001669B3" w:rsidRDefault="00A27057" w:rsidP="001669B3">
      <w:pPr>
        <w:autoSpaceDE w:val="0"/>
        <w:autoSpaceDN w:val="0"/>
        <w:adjustRightInd w:val="0"/>
        <w:spacing w:line="259" w:lineRule="atLeast"/>
        <w:jc w:val="both"/>
        <w:rPr>
          <w:rFonts w:ascii="Comic Sans MS" w:hAnsi="Comic Sans MS" w:cs="Arial Narrow"/>
          <w:i/>
          <w:sz w:val="24"/>
          <w:szCs w:val="24"/>
        </w:rPr>
      </w:pPr>
      <w:r w:rsidRPr="001669B3">
        <w:rPr>
          <w:rFonts w:ascii="Comic Sans MS" w:hAnsi="Comic Sans MS" w:cs="Arial Narrow"/>
          <w:i/>
          <w:sz w:val="24"/>
          <w:szCs w:val="24"/>
        </w:rPr>
        <w:t>Table</w:t>
      </w:r>
      <w:r w:rsidR="00EC3622" w:rsidRPr="001669B3">
        <w:rPr>
          <w:rFonts w:ascii="Comic Sans MS" w:hAnsi="Comic Sans MS" w:cs="Arial Narrow"/>
          <w:i/>
          <w:sz w:val="24"/>
          <w:szCs w:val="24"/>
        </w:rPr>
        <w:t xml:space="preserve"> 5: Area under cotton</w:t>
      </w:r>
      <w:r w:rsidRPr="001669B3">
        <w:rPr>
          <w:rFonts w:ascii="Comic Sans MS" w:hAnsi="Comic Sans MS" w:cs="Arial Narrow"/>
          <w:i/>
          <w:sz w:val="24"/>
          <w:szCs w:val="24"/>
        </w:rPr>
        <w:t xml:space="preserve"> </w:t>
      </w:r>
      <w:r w:rsidR="00EC3622" w:rsidRPr="001669B3">
        <w:rPr>
          <w:rFonts w:ascii="Comic Sans MS" w:hAnsi="Comic Sans MS" w:cs="Arial Narrow"/>
          <w:i/>
          <w:sz w:val="24"/>
          <w:szCs w:val="24"/>
        </w:rPr>
        <w:t xml:space="preserve">and </w:t>
      </w:r>
      <w:r w:rsidRPr="001669B3">
        <w:rPr>
          <w:rFonts w:ascii="Comic Sans MS" w:hAnsi="Comic Sans MS" w:cs="Arial Narrow"/>
          <w:i/>
          <w:sz w:val="24"/>
          <w:szCs w:val="24"/>
        </w:rPr>
        <w:t>production for 2015 and 2016</w:t>
      </w:r>
    </w:p>
    <w:tbl>
      <w:tblPr>
        <w:tblW w:w="5400" w:type="dxa"/>
        <w:tblInd w:w="-5" w:type="dxa"/>
        <w:tblLook w:val="0420" w:firstRow="1" w:lastRow="0" w:firstColumn="0" w:lastColumn="0" w:noHBand="0" w:noVBand="1"/>
      </w:tblPr>
      <w:tblGrid>
        <w:gridCol w:w="2900"/>
        <w:gridCol w:w="1400"/>
        <w:gridCol w:w="1100"/>
      </w:tblGrid>
      <w:tr w:rsidR="00A27057" w:rsidRPr="00A27057" w:rsidTr="00A27057">
        <w:trPr>
          <w:trHeight w:val="315"/>
        </w:trPr>
        <w:tc>
          <w:tcPr>
            <w:tcW w:w="2900" w:type="dxa"/>
            <w:tcBorders>
              <w:top w:val="single" w:sz="4" w:space="0" w:color="auto"/>
              <w:left w:val="single" w:sz="4" w:space="0" w:color="auto"/>
              <w:bottom w:val="double" w:sz="6" w:space="0" w:color="auto"/>
              <w:right w:val="single" w:sz="4" w:space="0" w:color="auto"/>
            </w:tcBorders>
            <w:shd w:val="clear" w:color="000000" w:fill="D9D9D9"/>
            <w:noWrap/>
            <w:vAlign w:val="bottom"/>
            <w:hideMark/>
          </w:tcPr>
          <w:p w:rsidR="00A27057" w:rsidRPr="00A27057" w:rsidRDefault="00A27057" w:rsidP="00A27057">
            <w:pPr>
              <w:spacing w:after="0" w:line="240" w:lineRule="auto"/>
              <w:rPr>
                <w:rFonts w:ascii="Tahoma" w:eastAsia="Times New Roman" w:hAnsi="Tahoma" w:cs="Tahoma"/>
                <w:sz w:val="20"/>
                <w:szCs w:val="20"/>
              </w:rPr>
            </w:pPr>
            <w:r w:rsidRPr="00A27057">
              <w:rPr>
                <w:rFonts w:ascii="Tahoma" w:eastAsia="Times New Roman" w:hAnsi="Tahoma" w:cs="Tahoma"/>
                <w:sz w:val="20"/>
                <w:szCs w:val="20"/>
                <w:lang w:val="en-GB"/>
              </w:rPr>
              <w:t>YEAR</w:t>
            </w:r>
          </w:p>
        </w:tc>
        <w:tc>
          <w:tcPr>
            <w:tcW w:w="1400" w:type="dxa"/>
            <w:tcBorders>
              <w:top w:val="single" w:sz="4" w:space="0" w:color="auto"/>
              <w:left w:val="nil"/>
              <w:bottom w:val="double" w:sz="6" w:space="0" w:color="auto"/>
              <w:right w:val="single" w:sz="4" w:space="0" w:color="auto"/>
            </w:tcBorders>
            <w:shd w:val="clear" w:color="000000" w:fill="D9D9D9"/>
            <w:noWrap/>
            <w:vAlign w:val="bottom"/>
            <w:hideMark/>
          </w:tcPr>
          <w:p w:rsidR="00A27057" w:rsidRPr="00A27057" w:rsidRDefault="00A27057" w:rsidP="00A27057">
            <w:pPr>
              <w:spacing w:after="0" w:line="240" w:lineRule="auto"/>
              <w:jc w:val="right"/>
              <w:rPr>
                <w:rFonts w:ascii="Tahoma" w:eastAsia="Times New Roman" w:hAnsi="Tahoma" w:cs="Tahoma"/>
                <w:sz w:val="20"/>
                <w:szCs w:val="20"/>
              </w:rPr>
            </w:pPr>
            <w:r w:rsidRPr="00A27057">
              <w:rPr>
                <w:rFonts w:ascii="Tahoma" w:eastAsia="Times New Roman" w:hAnsi="Tahoma" w:cs="Tahoma"/>
                <w:sz w:val="20"/>
                <w:szCs w:val="20"/>
                <w:lang w:val="en-GB"/>
              </w:rPr>
              <w:t>2015</w:t>
            </w:r>
          </w:p>
        </w:tc>
        <w:tc>
          <w:tcPr>
            <w:tcW w:w="1100" w:type="dxa"/>
            <w:tcBorders>
              <w:top w:val="single" w:sz="4" w:space="0" w:color="auto"/>
              <w:left w:val="nil"/>
              <w:bottom w:val="double" w:sz="6" w:space="0" w:color="auto"/>
              <w:right w:val="single" w:sz="4" w:space="0" w:color="auto"/>
            </w:tcBorders>
            <w:shd w:val="clear" w:color="000000" w:fill="D9D9D9"/>
            <w:noWrap/>
            <w:vAlign w:val="bottom"/>
            <w:hideMark/>
          </w:tcPr>
          <w:p w:rsidR="00A27057" w:rsidRPr="00A27057" w:rsidRDefault="00A27057" w:rsidP="00A27057">
            <w:pPr>
              <w:spacing w:after="0" w:line="240" w:lineRule="auto"/>
              <w:jc w:val="right"/>
              <w:rPr>
                <w:rFonts w:ascii="Tahoma" w:eastAsia="Times New Roman" w:hAnsi="Tahoma" w:cs="Tahoma"/>
                <w:sz w:val="20"/>
                <w:szCs w:val="20"/>
              </w:rPr>
            </w:pPr>
            <w:r w:rsidRPr="00A27057">
              <w:rPr>
                <w:rFonts w:ascii="Tahoma" w:eastAsia="Times New Roman" w:hAnsi="Tahoma" w:cs="Tahoma"/>
                <w:sz w:val="20"/>
                <w:szCs w:val="20"/>
                <w:lang w:val="en-GB"/>
              </w:rPr>
              <w:t>2016</w:t>
            </w:r>
          </w:p>
        </w:tc>
      </w:tr>
      <w:tr w:rsidR="00A27057" w:rsidRPr="00A27057" w:rsidTr="00A27057">
        <w:trPr>
          <w:trHeight w:val="63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rPr>
                <w:rFonts w:ascii="Tahoma" w:eastAsia="Times New Roman" w:hAnsi="Tahoma" w:cs="Tahoma"/>
                <w:color w:val="000000"/>
                <w:sz w:val="20"/>
                <w:szCs w:val="20"/>
              </w:rPr>
            </w:pPr>
            <w:r w:rsidRPr="00A27057">
              <w:rPr>
                <w:rFonts w:ascii="Tahoma" w:eastAsia="Times New Roman" w:hAnsi="Tahoma" w:cs="Tahoma"/>
                <w:color w:val="000000"/>
                <w:sz w:val="20"/>
                <w:szCs w:val="20"/>
                <w:lang w:val="en-GB"/>
              </w:rPr>
              <w:t>Area (Ha)</w:t>
            </w:r>
          </w:p>
        </w:tc>
        <w:tc>
          <w:tcPr>
            <w:tcW w:w="14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28,627</w:t>
            </w:r>
          </w:p>
        </w:tc>
        <w:tc>
          <w:tcPr>
            <w:tcW w:w="11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28700</w:t>
            </w:r>
          </w:p>
        </w:tc>
      </w:tr>
      <w:tr w:rsidR="00A27057" w:rsidRPr="00A27057" w:rsidTr="00A27057">
        <w:trPr>
          <w:trHeight w:val="57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rPr>
                <w:rFonts w:ascii="Tahoma" w:eastAsia="Times New Roman" w:hAnsi="Tahoma" w:cs="Tahoma"/>
                <w:color w:val="000000"/>
                <w:sz w:val="20"/>
                <w:szCs w:val="20"/>
              </w:rPr>
            </w:pPr>
            <w:r w:rsidRPr="00A27057">
              <w:rPr>
                <w:rFonts w:ascii="Tahoma" w:eastAsia="Times New Roman" w:hAnsi="Tahoma" w:cs="Tahoma"/>
                <w:color w:val="000000"/>
                <w:sz w:val="20"/>
                <w:szCs w:val="20"/>
                <w:lang w:val="en-GB"/>
              </w:rPr>
              <w:t>Seed cotton Production  (MT)</w:t>
            </w:r>
          </w:p>
        </w:tc>
        <w:tc>
          <w:tcPr>
            <w:tcW w:w="14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15,726</w:t>
            </w:r>
          </w:p>
        </w:tc>
        <w:tc>
          <w:tcPr>
            <w:tcW w:w="11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15,800</w:t>
            </w:r>
          </w:p>
        </w:tc>
      </w:tr>
      <w:tr w:rsidR="00A27057" w:rsidRPr="00A27057" w:rsidTr="00A27057">
        <w:trPr>
          <w:trHeight w:val="54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rPr>
                <w:rFonts w:ascii="Tahoma" w:eastAsia="Times New Roman" w:hAnsi="Tahoma" w:cs="Tahoma"/>
                <w:color w:val="000000"/>
                <w:sz w:val="20"/>
                <w:szCs w:val="20"/>
              </w:rPr>
            </w:pPr>
            <w:r w:rsidRPr="00A27057">
              <w:rPr>
                <w:rFonts w:ascii="Tahoma" w:eastAsia="Times New Roman" w:hAnsi="Tahoma" w:cs="Tahoma"/>
                <w:color w:val="000000"/>
                <w:sz w:val="20"/>
                <w:szCs w:val="20"/>
                <w:lang w:val="en-GB"/>
              </w:rPr>
              <w:lastRenderedPageBreak/>
              <w:t>Seed Cotton price (KES/kg)</w:t>
            </w:r>
          </w:p>
        </w:tc>
        <w:tc>
          <w:tcPr>
            <w:tcW w:w="14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42</w:t>
            </w:r>
          </w:p>
        </w:tc>
        <w:tc>
          <w:tcPr>
            <w:tcW w:w="11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42</w:t>
            </w:r>
          </w:p>
        </w:tc>
      </w:tr>
      <w:tr w:rsidR="00A27057" w:rsidRPr="00A27057" w:rsidTr="00A27057">
        <w:trPr>
          <w:trHeight w:val="503"/>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rPr>
                <w:rFonts w:ascii="Tahoma" w:eastAsia="Times New Roman" w:hAnsi="Tahoma" w:cs="Tahoma"/>
                <w:color w:val="000000"/>
                <w:sz w:val="20"/>
                <w:szCs w:val="20"/>
              </w:rPr>
            </w:pPr>
            <w:r w:rsidRPr="00A27057">
              <w:rPr>
                <w:rFonts w:ascii="Tahoma" w:eastAsia="Times New Roman" w:hAnsi="Tahoma" w:cs="Tahoma"/>
                <w:color w:val="000000"/>
                <w:sz w:val="20"/>
                <w:szCs w:val="20"/>
                <w:lang w:val="en-GB"/>
              </w:rPr>
              <w:t>Lint Price</w:t>
            </w:r>
          </w:p>
        </w:tc>
        <w:tc>
          <w:tcPr>
            <w:tcW w:w="14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130-142.32</w:t>
            </w:r>
          </w:p>
        </w:tc>
        <w:tc>
          <w:tcPr>
            <w:tcW w:w="11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142</w:t>
            </w:r>
          </w:p>
        </w:tc>
      </w:tr>
      <w:tr w:rsidR="00A27057" w:rsidRPr="00A27057" w:rsidTr="00A27057">
        <w:trPr>
          <w:trHeight w:val="458"/>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rPr>
                <w:rFonts w:ascii="Tahoma" w:eastAsia="Times New Roman" w:hAnsi="Tahoma" w:cs="Tahoma"/>
                <w:color w:val="000000"/>
                <w:sz w:val="20"/>
                <w:szCs w:val="20"/>
              </w:rPr>
            </w:pPr>
            <w:r w:rsidRPr="00A27057">
              <w:rPr>
                <w:rFonts w:ascii="Tahoma" w:eastAsia="Times New Roman" w:hAnsi="Tahoma" w:cs="Tahoma"/>
                <w:color w:val="000000"/>
                <w:sz w:val="20"/>
                <w:szCs w:val="20"/>
                <w:lang w:val="en-GB"/>
              </w:rPr>
              <w:t>No. of Bales(185 kg  Lint)</w:t>
            </w:r>
          </w:p>
        </w:tc>
        <w:tc>
          <w:tcPr>
            <w:tcW w:w="14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lang w:val="en-GB"/>
              </w:rPr>
              <w:t>28,340</w:t>
            </w:r>
          </w:p>
        </w:tc>
        <w:tc>
          <w:tcPr>
            <w:tcW w:w="11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28,468</w:t>
            </w:r>
          </w:p>
        </w:tc>
      </w:tr>
      <w:tr w:rsidR="00A27057" w:rsidRPr="00A27057" w:rsidTr="00A27057">
        <w:trPr>
          <w:trHeight w:val="512"/>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rPr>
                <w:rFonts w:ascii="Tahoma" w:eastAsia="Times New Roman" w:hAnsi="Tahoma" w:cs="Tahoma"/>
                <w:color w:val="000000"/>
                <w:sz w:val="20"/>
                <w:szCs w:val="20"/>
              </w:rPr>
            </w:pPr>
            <w:r w:rsidRPr="00A27057">
              <w:rPr>
                <w:rFonts w:ascii="Tahoma" w:eastAsia="Times New Roman" w:hAnsi="Tahoma" w:cs="Tahoma"/>
                <w:color w:val="000000"/>
                <w:sz w:val="20"/>
                <w:szCs w:val="20"/>
                <w:lang w:val="en-GB"/>
              </w:rPr>
              <w:t>Yield (MT/ha)</w:t>
            </w:r>
          </w:p>
        </w:tc>
        <w:tc>
          <w:tcPr>
            <w:tcW w:w="14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0.65</w:t>
            </w:r>
          </w:p>
        </w:tc>
        <w:tc>
          <w:tcPr>
            <w:tcW w:w="11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550</w:t>
            </w:r>
          </w:p>
        </w:tc>
      </w:tr>
      <w:tr w:rsidR="00A27057" w:rsidRPr="00A27057" w:rsidTr="00A27057">
        <w:trPr>
          <w:trHeight w:val="467"/>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rPr>
                <w:rFonts w:ascii="Tahoma" w:eastAsia="Times New Roman" w:hAnsi="Tahoma" w:cs="Tahoma"/>
                <w:color w:val="000000"/>
                <w:sz w:val="20"/>
                <w:szCs w:val="20"/>
              </w:rPr>
            </w:pPr>
            <w:r w:rsidRPr="00A27057">
              <w:rPr>
                <w:rFonts w:ascii="Tahoma" w:eastAsia="Times New Roman" w:hAnsi="Tahoma" w:cs="Tahoma"/>
                <w:color w:val="000000"/>
                <w:sz w:val="20"/>
                <w:szCs w:val="20"/>
              </w:rPr>
              <w:t>Value of lint</w:t>
            </w:r>
          </w:p>
        </w:tc>
        <w:tc>
          <w:tcPr>
            <w:tcW w:w="14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744.5 </w:t>
            </w:r>
          </w:p>
        </w:tc>
        <w:tc>
          <w:tcPr>
            <w:tcW w:w="1100" w:type="dxa"/>
            <w:tcBorders>
              <w:top w:val="nil"/>
              <w:left w:val="nil"/>
              <w:bottom w:val="single" w:sz="4" w:space="0" w:color="auto"/>
              <w:right w:val="single" w:sz="4" w:space="0" w:color="auto"/>
            </w:tcBorders>
            <w:shd w:val="clear" w:color="auto" w:fill="auto"/>
            <w:noWrap/>
            <w:vAlign w:val="bottom"/>
            <w:hideMark/>
          </w:tcPr>
          <w:p w:rsidR="00A27057" w:rsidRPr="00A27057" w:rsidRDefault="00A27057" w:rsidP="00A27057">
            <w:pPr>
              <w:spacing w:after="0" w:line="240" w:lineRule="auto"/>
              <w:jc w:val="right"/>
              <w:rPr>
                <w:rFonts w:ascii="Tahoma" w:eastAsia="Times New Roman" w:hAnsi="Tahoma" w:cs="Tahoma"/>
                <w:color w:val="000000"/>
                <w:sz w:val="20"/>
                <w:szCs w:val="20"/>
              </w:rPr>
            </w:pPr>
            <w:r w:rsidRPr="00A27057">
              <w:rPr>
                <w:rFonts w:ascii="Tahoma" w:eastAsia="Times New Roman" w:hAnsi="Tahoma" w:cs="Tahoma"/>
                <w:color w:val="000000"/>
                <w:sz w:val="20"/>
                <w:szCs w:val="20"/>
              </w:rPr>
              <w:t>748</w:t>
            </w:r>
          </w:p>
        </w:tc>
      </w:tr>
    </w:tbl>
    <w:p w:rsidR="00A27057" w:rsidRPr="00C95A92" w:rsidRDefault="00A27057" w:rsidP="00A53165">
      <w:pPr>
        <w:rPr>
          <w:rFonts w:ascii="Comic Sans MS" w:eastAsia="Times New Roman" w:hAnsi="Comic Sans MS" w:cs="Tahoma"/>
          <w:i/>
        </w:rPr>
      </w:pPr>
      <w:r>
        <w:rPr>
          <w:rFonts w:ascii="Comic Sans MS" w:eastAsia="Times New Roman" w:hAnsi="Comic Sans MS" w:cs="Tahoma"/>
          <w:i/>
        </w:rPr>
        <w:t>Source: AFA – Fibre Crops</w:t>
      </w:r>
      <w:r w:rsidRPr="00F10A90">
        <w:rPr>
          <w:rFonts w:ascii="Comic Sans MS" w:eastAsia="Times New Roman" w:hAnsi="Comic Sans MS" w:cs="Tahoma"/>
          <w:i/>
        </w:rPr>
        <w:t xml:space="preserve"> Directorate</w:t>
      </w:r>
    </w:p>
    <w:p w:rsidR="00A47BFD" w:rsidRDefault="00A47BFD" w:rsidP="00670677">
      <w:pPr>
        <w:pStyle w:val="ListParagraph"/>
        <w:rPr>
          <w:rFonts w:ascii="Tahoma" w:hAnsi="Tahoma" w:cs="Tahoma"/>
          <w:b/>
          <w:sz w:val="24"/>
          <w:szCs w:val="24"/>
        </w:rPr>
      </w:pPr>
    </w:p>
    <w:p w:rsidR="0060709E" w:rsidRDefault="009E3C56" w:rsidP="009E3C56">
      <w:pPr>
        <w:pStyle w:val="ListParagraph"/>
        <w:rPr>
          <w:rFonts w:ascii="Tahoma" w:hAnsi="Tahoma" w:cs="Tahoma"/>
          <w:b/>
          <w:sz w:val="24"/>
          <w:szCs w:val="24"/>
        </w:rPr>
      </w:pPr>
      <w:r>
        <w:rPr>
          <w:rFonts w:ascii="Tahoma" w:hAnsi="Tahoma" w:cs="Tahoma"/>
          <w:b/>
          <w:sz w:val="24"/>
          <w:szCs w:val="24"/>
        </w:rPr>
        <w:t>Sisal</w:t>
      </w:r>
    </w:p>
    <w:p w:rsidR="009E3C56" w:rsidRDefault="009E3C56" w:rsidP="009E3C56">
      <w:pPr>
        <w:spacing w:line="360" w:lineRule="auto"/>
        <w:jc w:val="both"/>
        <w:rPr>
          <w:rFonts w:ascii="Tahoma" w:hAnsi="Tahoma" w:cs="Tahoma"/>
          <w:sz w:val="24"/>
        </w:rPr>
      </w:pPr>
      <w:r w:rsidRPr="00B6431C">
        <w:rPr>
          <w:rFonts w:ascii="Tahoma" w:hAnsi="Tahoma" w:cs="Tahoma"/>
          <w:sz w:val="24"/>
        </w:rPr>
        <w:t>Sisal is grown predominantly by large scale plantations in the Coast, Eastern and Rift Va</w:t>
      </w:r>
      <w:r>
        <w:rPr>
          <w:rFonts w:ascii="Tahoma" w:hAnsi="Tahoma" w:cs="Tahoma"/>
          <w:sz w:val="24"/>
        </w:rPr>
        <w:t>lley regions in approximately 40</w:t>
      </w:r>
      <w:r w:rsidRPr="00B6431C">
        <w:rPr>
          <w:rFonts w:ascii="Tahoma" w:hAnsi="Tahoma" w:cs="Tahoma"/>
          <w:sz w:val="24"/>
        </w:rPr>
        <w:t xml:space="preserve">,000 Ha. </w:t>
      </w:r>
      <w:r>
        <w:rPr>
          <w:rFonts w:ascii="Tahoma" w:hAnsi="Tahoma" w:cs="Tahoma"/>
          <w:sz w:val="24"/>
        </w:rPr>
        <w:t xml:space="preserve">Currently there are ten (10) sisal estates, namely:- </w:t>
      </w:r>
    </w:p>
    <w:p w:rsidR="009E3C56" w:rsidRPr="009E3C56" w:rsidRDefault="009E3C56" w:rsidP="009E3C56">
      <w:pPr>
        <w:pStyle w:val="ListParagraph"/>
        <w:numPr>
          <w:ilvl w:val="0"/>
          <w:numId w:val="8"/>
        </w:numPr>
        <w:spacing w:line="360" w:lineRule="auto"/>
        <w:rPr>
          <w:rFonts w:ascii="Tahoma" w:hAnsi="Tahoma" w:cs="Tahoma"/>
          <w:sz w:val="24"/>
        </w:rPr>
      </w:pPr>
      <w:proofErr w:type="spellStart"/>
      <w:r w:rsidRPr="009E3C56">
        <w:rPr>
          <w:rFonts w:ascii="Tahoma" w:hAnsi="Tahoma" w:cs="Tahoma"/>
          <w:sz w:val="24"/>
        </w:rPr>
        <w:t>Vipingo</w:t>
      </w:r>
      <w:proofErr w:type="spellEnd"/>
      <w:r w:rsidRPr="009E3C56">
        <w:rPr>
          <w:rFonts w:ascii="Tahoma" w:hAnsi="Tahoma" w:cs="Tahoma"/>
          <w:sz w:val="24"/>
        </w:rPr>
        <w:t xml:space="preserve"> plantations </w:t>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r>
      <w:proofErr w:type="spellStart"/>
      <w:r w:rsidRPr="009E3C56">
        <w:rPr>
          <w:rFonts w:ascii="Tahoma" w:hAnsi="Tahoma" w:cs="Tahoma"/>
          <w:sz w:val="24"/>
        </w:rPr>
        <w:t>Kilifi</w:t>
      </w:r>
      <w:proofErr w:type="spellEnd"/>
      <w:r w:rsidRPr="009E3C56">
        <w:rPr>
          <w:rFonts w:ascii="Tahoma" w:hAnsi="Tahoma" w:cs="Tahoma"/>
          <w:sz w:val="24"/>
        </w:rPr>
        <w:t xml:space="preserve"> County</w:t>
      </w:r>
    </w:p>
    <w:p w:rsidR="009E3C56" w:rsidRPr="009E3C56" w:rsidRDefault="009E3C56" w:rsidP="009E3C56">
      <w:pPr>
        <w:pStyle w:val="ListParagraph"/>
        <w:numPr>
          <w:ilvl w:val="0"/>
          <w:numId w:val="8"/>
        </w:numPr>
        <w:spacing w:line="360" w:lineRule="auto"/>
        <w:rPr>
          <w:rFonts w:ascii="Tahoma" w:hAnsi="Tahoma" w:cs="Tahoma"/>
          <w:sz w:val="24"/>
        </w:rPr>
      </w:pPr>
      <w:proofErr w:type="spellStart"/>
      <w:r w:rsidRPr="009E3C56">
        <w:rPr>
          <w:rFonts w:ascii="Tahoma" w:hAnsi="Tahoma" w:cs="Tahoma"/>
          <w:sz w:val="24"/>
        </w:rPr>
        <w:t>Kilifi</w:t>
      </w:r>
      <w:proofErr w:type="spellEnd"/>
      <w:r w:rsidRPr="009E3C56">
        <w:rPr>
          <w:rFonts w:ascii="Tahoma" w:hAnsi="Tahoma" w:cs="Tahoma"/>
          <w:sz w:val="24"/>
        </w:rPr>
        <w:t xml:space="preserve"> Plantations </w:t>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r>
      <w:proofErr w:type="spellStart"/>
      <w:r w:rsidRPr="009E3C56">
        <w:rPr>
          <w:rFonts w:ascii="Tahoma" w:hAnsi="Tahoma" w:cs="Tahoma"/>
          <w:sz w:val="24"/>
        </w:rPr>
        <w:t>Kilifi</w:t>
      </w:r>
      <w:proofErr w:type="spellEnd"/>
      <w:r w:rsidRPr="009E3C56">
        <w:rPr>
          <w:rFonts w:ascii="Tahoma" w:hAnsi="Tahoma" w:cs="Tahoma"/>
          <w:sz w:val="24"/>
        </w:rPr>
        <w:t xml:space="preserve"> County</w:t>
      </w:r>
    </w:p>
    <w:p w:rsidR="009E3C56" w:rsidRPr="009E3C56" w:rsidRDefault="009E3C56" w:rsidP="009E3C56">
      <w:pPr>
        <w:pStyle w:val="ListParagraph"/>
        <w:numPr>
          <w:ilvl w:val="0"/>
          <w:numId w:val="8"/>
        </w:numPr>
        <w:spacing w:line="360" w:lineRule="auto"/>
        <w:rPr>
          <w:rFonts w:ascii="Tahoma" w:hAnsi="Tahoma" w:cs="Tahoma"/>
          <w:sz w:val="24"/>
        </w:rPr>
      </w:pPr>
      <w:r w:rsidRPr="009E3C56">
        <w:rPr>
          <w:rFonts w:ascii="Tahoma" w:hAnsi="Tahoma" w:cs="Tahoma"/>
          <w:sz w:val="24"/>
        </w:rPr>
        <w:t>DWA Estate</w:t>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r>
      <w:proofErr w:type="spellStart"/>
      <w:r w:rsidRPr="009E3C56">
        <w:rPr>
          <w:rFonts w:ascii="Tahoma" w:hAnsi="Tahoma" w:cs="Tahoma"/>
          <w:sz w:val="24"/>
        </w:rPr>
        <w:t>Makueni</w:t>
      </w:r>
      <w:proofErr w:type="spellEnd"/>
      <w:r w:rsidRPr="009E3C56">
        <w:rPr>
          <w:rFonts w:ascii="Tahoma" w:hAnsi="Tahoma" w:cs="Tahoma"/>
          <w:sz w:val="24"/>
        </w:rPr>
        <w:t xml:space="preserve"> County</w:t>
      </w:r>
    </w:p>
    <w:p w:rsidR="009E3C56" w:rsidRPr="009E3C56" w:rsidRDefault="009E3C56" w:rsidP="009E3C56">
      <w:pPr>
        <w:pStyle w:val="ListParagraph"/>
        <w:numPr>
          <w:ilvl w:val="0"/>
          <w:numId w:val="8"/>
        </w:numPr>
        <w:spacing w:line="360" w:lineRule="auto"/>
        <w:rPr>
          <w:rFonts w:ascii="Tahoma" w:hAnsi="Tahoma" w:cs="Tahoma"/>
          <w:sz w:val="24"/>
        </w:rPr>
      </w:pPr>
      <w:r w:rsidRPr="009E3C56">
        <w:rPr>
          <w:rFonts w:ascii="Tahoma" w:hAnsi="Tahoma" w:cs="Tahoma"/>
          <w:sz w:val="24"/>
        </w:rPr>
        <w:t>Agro processors International Ltd</w:t>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t>Kwale County</w:t>
      </w:r>
    </w:p>
    <w:p w:rsidR="009E3C56" w:rsidRPr="009E3C56" w:rsidRDefault="009E3C56" w:rsidP="009E3C56">
      <w:pPr>
        <w:pStyle w:val="ListParagraph"/>
        <w:numPr>
          <w:ilvl w:val="0"/>
          <w:numId w:val="8"/>
        </w:numPr>
        <w:spacing w:line="360" w:lineRule="auto"/>
        <w:rPr>
          <w:rFonts w:ascii="Tahoma" w:hAnsi="Tahoma" w:cs="Tahoma"/>
          <w:sz w:val="24"/>
        </w:rPr>
      </w:pPr>
      <w:proofErr w:type="spellStart"/>
      <w:r w:rsidRPr="009E3C56">
        <w:rPr>
          <w:rFonts w:ascii="Tahoma" w:hAnsi="Tahoma" w:cs="Tahoma"/>
          <w:sz w:val="24"/>
        </w:rPr>
        <w:t>Teita</w:t>
      </w:r>
      <w:proofErr w:type="spellEnd"/>
      <w:r w:rsidRPr="009E3C56">
        <w:rPr>
          <w:rFonts w:ascii="Tahoma" w:hAnsi="Tahoma" w:cs="Tahoma"/>
          <w:sz w:val="24"/>
        </w:rPr>
        <w:t xml:space="preserve"> Estates </w:t>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r>
      <w:proofErr w:type="spellStart"/>
      <w:r w:rsidRPr="009E3C56">
        <w:rPr>
          <w:rFonts w:ascii="Tahoma" w:hAnsi="Tahoma" w:cs="Tahoma"/>
          <w:sz w:val="24"/>
        </w:rPr>
        <w:t>Taita</w:t>
      </w:r>
      <w:proofErr w:type="spellEnd"/>
      <w:r w:rsidRPr="009E3C56">
        <w:rPr>
          <w:rFonts w:ascii="Tahoma" w:hAnsi="Tahoma" w:cs="Tahoma"/>
          <w:sz w:val="24"/>
        </w:rPr>
        <w:t xml:space="preserve"> </w:t>
      </w:r>
      <w:proofErr w:type="spellStart"/>
      <w:r w:rsidRPr="009E3C56">
        <w:rPr>
          <w:rFonts w:ascii="Tahoma" w:hAnsi="Tahoma" w:cs="Tahoma"/>
          <w:sz w:val="24"/>
        </w:rPr>
        <w:t>Taveta</w:t>
      </w:r>
      <w:proofErr w:type="spellEnd"/>
      <w:r w:rsidRPr="009E3C56">
        <w:rPr>
          <w:rFonts w:ascii="Tahoma" w:hAnsi="Tahoma" w:cs="Tahoma"/>
          <w:sz w:val="24"/>
        </w:rPr>
        <w:t xml:space="preserve"> County</w:t>
      </w:r>
    </w:p>
    <w:p w:rsidR="009E3C56" w:rsidRPr="009E3C56" w:rsidRDefault="009E3C56" w:rsidP="009E3C56">
      <w:pPr>
        <w:pStyle w:val="ListParagraph"/>
        <w:numPr>
          <w:ilvl w:val="0"/>
          <w:numId w:val="8"/>
        </w:numPr>
        <w:spacing w:line="360" w:lineRule="auto"/>
        <w:rPr>
          <w:rFonts w:ascii="Tahoma" w:hAnsi="Tahoma" w:cs="Tahoma"/>
          <w:sz w:val="24"/>
        </w:rPr>
      </w:pPr>
      <w:proofErr w:type="spellStart"/>
      <w:r w:rsidRPr="009E3C56">
        <w:rPr>
          <w:rFonts w:ascii="Tahoma" w:hAnsi="Tahoma" w:cs="Tahoma"/>
          <w:sz w:val="24"/>
        </w:rPr>
        <w:t>Voi</w:t>
      </w:r>
      <w:proofErr w:type="spellEnd"/>
      <w:r w:rsidRPr="009E3C56">
        <w:rPr>
          <w:rFonts w:ascii="Tahoma" w:hAnsi="Tahoma" w:cs="Tahoma"/>
          <w:sz w:val="24"/>
        </w:rPr>
        <w:t xml:space="preserve"> Plantations</w:t>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r>
      <w:proofErr w:type="spellStart"/>
      <w:r w:rsidRPr="009E3C56">
        <w:rPr>
          <w:rFonts w:ascii="Tahoma" w:hAnsi="Tahoma" w:cs="Tahoma"/>
          <w:sz w:val="24"/>
        </w:rPr>
        <w:t>Taita</w:t>
      </w:r>
      <w:proofErr w:type="spellEnd"/>
      <w:r w:rsidRPr="009E3C56">
        <w:rPr>
          <w:rFonts w:ascii="Tahoma" w:hAnsi="Tahoma" w:cs="Tahoma"/>
          <w:sz w:val="24"/>
        </w:rPr>
        <w:t xml:space="preserve"> </w:t>
      </w:r>
      <w:proofErr w:type="spellStart"/>
      <w:r w:rsidRPr="009E3C56">
        <w:rPr>
          <w:rFonts w:ascii="Tahoma" w:hAnsi="Tahoma" w:cs="Tahoma"/>
          <w:sz w:val="24"/>
        </w:rPr>
        <w:t>Taveta</w:t>
      </w:r>
      <w:proofErr w:type="spellEnd"/>
      <w:r w:rsidRPr="009E3C56">
        <w:rPr>
          <w:rFonts w:ascii="Tahoma" w:hAnsi="Tahoma" w:cs="Tahoma"/>
          <w:sz w:val="24"/>
        </w:rPr>
        <w:t xml:space="preserve"> County</w:t>
      </w:r>
    </w:p>
    <w:p w:rsidR="009E3C56" w:rsidRPr="009E3C56" w:rsidRDefault="009E3C56" w:rsidP="009E3C56">
      <w:pPr>
        <w:pStyle w:val="ListParagraph"/>
        <w:numPr>
          <w:ilvl w:val="0"/>
          <w:numId w:val="8"/>
        </w:numPr>
        <w:spacing w:line="360" w:lineRule="auto"/>
        <w:rPr>
          <w:rFonts w:ascii="Tahoma" w:hAnsi="Tahoma" w:cs="Tahoma"/>
          <w:sz w:val="24"/>
        </w:rPr>
      </w:pPr>
      <w:proofErr w:type="spellStart"/>
      <w:r w:rsidRPr="009E3C56">
        <w:rPr>
          <w:rFonts w:ascii="Tahoma" w:hAnsi="Tahoma" w:cs="Tahoma"/>
          <w:sz w:val="24"/>
        </w:rPr>
        <w:t>Migotyo</w:t>
      </w:r>
      <w:proofErr w:type="spellEnd"/>
      <w:r w:rsidRPr="009E3C56">
        <w:rPr>
          <w:rFonts w:ascii="Tahoma" w:hAnsi="Tahoma" w:cs="Tahoma"/>
          <w:sz w:val="24"/>
        </w:rPr>
        <w:t xml:space="preserve"> plantations</w:t>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r>
      <w:proofErr w:type="spellStart"/>
      <w:r w:rsidRPr="009E3C56">
        <w:rPr>
          <w:rFonts w:ascii="Tahoma" w:hAnsi="Tahoma" w:cs="Tahoma"/>
          <w:sz w:val="24"/>
        </w:rPr>
        <w:t>Nakuru</w:t>
      </w:r>
      <w:proofErr w:type="spellEnd"/>
      <w:r w:rsidRPr="009E3C56">
        <w:rPr>
          <w:rFonts w:ascii="Tahoma" w:hAnsi="Tahoma" w:cs="Tahoma"/>
          <w:sz w:val="24"/>
        </w:rPr>
        <w:t xml:space="preserve"> County</w:t>
      </w:r>
    </w:p>
    <w:p w:rsidR="009E3C56" w:rsidRPr="009E3C56" w:rsidRDefault="009E3C56" w:rsidP="009E3C56">
      <w:pPr>
        <w:pStyle w:val="ListParagraph"/>
        <w:numPr>
          <w:ilvl w:val="0"/>
          <w:numId w:val="8"/>
        </w:numPr>
        <w:spacing w:line="360" w:lineRule="auto"/>
        <w:rPr>
          <w:rFonts w:ascii="Tahoma" w:hAnsi="Tahoma" w:cs="Tahoma"/>
          <w:sz w:val="24"/>
        </w:rPr>
      </w:pPr>
      <w:proofErr w:type="spellStart"/>
      <w:r w:rsidRPr="009E3C56">
        <w:rPr>
          <w:rFonts w:ascii="Tahoma" w:hAnsi="Tahoma" w:cs="Tahoma"/>
          <w:sz w:val="24"/>
        </w:rPr>
        <w:t>Majani</w:t>
      </w:r>
      <w:proofErr w:type="spellEnd"/>
      <w:r w:rsidRPr="009E3C56">
        <w:rPr>
          <w:rFonts w:ascii="Tahoma" w:hAnsi="Tahoma" w:cs="Tahoma"/>
          <w:sz w:val="24"/>
        </w:rPr>
        <w:t xml:space="preserve"> </w:t>
      </w:r>
      <w:proofErr w:type="spellStart"/>
      <w:r w:rsidRPr="009E3C56">
        <w:rPr>
          <w:rFonts w:ascii="Tahoma" w:hAnsi="Tahoma" w:cs="Tahoma"/>
          <w:sz w:val="24"/>
        </w:rPr>
        <w:t>Mingi</w:t>
      </w:r>
      <w:proofErr w:type="spellEnd"/>
      <w:r w:rsidRPr="009E3C56">
        <w:rPr>
          <w:rFonts w:ascii="Tahoma" w:hAnsi="Tahoma" w:cs="Tahoma"/>
          <w:sz w:val="24"/>
        </w:rPr>
        <w:t xml:space="preserve"> Sisal Estate </w:t>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t>Baringo County</w:t>
      </w:r>
    </w:p>
    <w:p w:rsidR="009E3C56" w:rsidRPr="009E3C56" w:rsidRDefault="009E3C56" w:rsidP="009E3C56">
      <w:pPr>
        <w:pStyle w:val="ListParagraph"/>
        <w:numPr>
          <w:ilvl w:val="0"/>
          <w:numId w:val="8"/>
        </w:numPr>
        <w:spacing w:line="360" w:lineRule="auto"/>
        <w:rPr>
          <w:rFonts w:ascii="Tahoma" w:hAnsi="Tahoma" w:cs="Tahoma"/>
          <w:sz w:val="24"/>
        </w:rPr>
      </w:pPr>
      <w:proofErr w:type="spellStart"/>
      <w:r w:rsidRPr="009E3C56">
        <w:rPr>
          <w:rFonts w:ascii="Tahoma" w:hAnsi="Tahoma" w:cs="Tahoma"/>
          <w:sz w:val="24"/>
        </w:rPr>
        <w:t>Athinai</w:t>
      </w:r>
      <w:proofErr w:type="spellEnd"/>
      <w:r w:rsidRPr="009E3C56">
        <w:rPr>
          <w:rFonts w:ascii="Tahoma" w:hAnsi="Tahoma" w:cs="Tahoma"/>
          <w:sz w:val="24"/>
        </w:rPr>
        <w:t xml:space="preserve"> plantation </w:t>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r>
      <w:proofErr w:type="spellStart"/>
      <w:r w:rsidRPr="009E3C56">
        <w:rPr>
          <w:rFonts w:ascii="Tahoma" w:hAnsi="Tahoma" w:cs="Tahoma"/>
          <w:sz w:val="24"/>
        </w:rPr>
        <w:t>Baringo</w:t>
      </w:r>
      <w:proofErr w:type="spellEnd"/>
      <w:r w:rsidRPr="009E3C56">
        <w:rPr>
          <w:rFonts w:ascii="Tahoma" w:hAnsi="Tahoma" w:cs="Tahoma"/>
          <w:sz w:val="24"/>
        </w:rPr>
        <w:t xml:space="preserve"> County</w:t>
      </w:r>
    </w:p>
    <w:p w:rsidR="009E3C56" w:rsidRPr="009E3C56" w:rsidRDefault="009E3C56" w:rsidP="009E3C56">
      <w:pPr>
        <w:pStyle w:val="ListParagraph"/>
        <w:numPr>
          <w:ilvl w:val="0"/>
          <w:numId w:val="8"/>
        </w:numPr>
        <w:spacing w:line="360" w:lineRule="auto"/>
        <w:rPr>
          <w:rFonts w:ascii="Tahoma" w:hAnsi="Tahoma" w:cs="Tahoma"/>
          <w:sz w:val="24"/>
        </w:rPr>
      </w:pPr>
      <w:proofErr w:type="spellStart"/>
      <w:r w:rsidRPr="009E3C56">
        <w:rPr>
          <w:rFonts w:ascii="Tahoma" w:hAnsi="Tahoma" w:cs="Tahoma"/>
          <w:sz w:val="24"/>
        </w:rPr>
        <w:t>Lomolo</w:t>
      </w:r>
      <w:proofErr w:type="spellEnd"/>
      <w:r w:rsidRPr="009E3C56">
        <w:rPr>
          <w:rFonts w:ascii="Tahoma" w:hAnsi="Tahoma" w:cs="Tahoma"/>
          <w:sz w:val="24"/>
        </w:rPr>
        <w:t xml:space="preserve"> Ltd</w:t>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r>
      <w:r w:rsidRPr="009E3C56">
        <w:rPr>
          <w:rFonts w:ascii="Tahoma" w:hAnsi="Tahoma" w:cs="Tahoma"/>
          <w:sz w:val="24"/>
        </w:rPr>
        <w:tab/>
        <w:t xml:space="preserve">– </w:t>
      </w:r>
      <w:r w:rsidRPr="009E3C56">
        <w:rPr>
          <w:rFonts w:ascii="Tahoma" w:hAnsi="Tahoma" w:cs="Tahoma"/>
          <w:sz w:val="24"/>
        </w:rPr>
        <w:tab/>
      </w:r>
      <w:proofErr w:type="spellStart"/>
      <w:r w:rsidRPr="009E3C56">
        <w:rPr>
          <w:rFonts w:ascii="Tahoma" w:hAnsi="Tahoma" w:cs="Tahoma"/>
          <w:sz w:val="24"/>
        </w:rPr>
        <w:t>Baringo</w:t>
      </w:r>
      <w:proofErr w:type="spellEnd"/>
      <w:r w:rsidRPr="009E3C56">
        <w:rPr>
          <w:rFonts w:ascii="Tahoma" w:hAnsi="Tahoma" w:cs="Tahoma"/>
          <w:sz w:val="24"/>
        </w:rPr>
        <w:t xml:space="preserve">   County</w:t>
      </w:r>
    </w:p>
    <w:p w:rsidR="009E3C56" w:rsidRDefault="009E3C56" w:rsidP="009E3C56">
      <w:pPr>
        <w:spacing w:line="360" w:lineRule="auto"/>
        <w:jc w:val="both"/>
        <w:rPr>
          <w:rFonts w:ascii="Tahoma" w:hAnsi="Tahoma" w:cs="Tahoma"/>
          <w:sz w:val="24"/>
        </w:rPr>
      </w:pPr>
      <w:r>
        <w:rPr>
          <w:rFonts w:ascii="Tahoma" w:hAnsi="Tahoma" w:cs="Tahoma"/>
          <w:sz w:val="24"/>
        </w:rPr>
        <w:t xml:space="preserve">The area under </w:t>
      </w:r>
      <w:r w:rsidRPr="00B6431C">
        <w:rPr>
          <w:rFonts w:ascii="Tahoma" w:hAnsi="Tahoma" w:cs="Tahoma"/>
          <w:sz w:val="24"/>
        </w:rPr>
        <w:t xml:space="preserve">smallholder cannot be ascertained as </w:t>
      </w:r>
      <w:r>
        <w:rPr>
          <w:rFonts w:ascii="Tahoma" w:hAnsi="Tahoma" w:cs="Tahoma"/>
          <w:sz w:val="24"/>
        </w:rPr>
        <w:t>many</w:t>
      </w:r>
      <w:r w:rsidRPr="00B6431C">
        <w:rPr>
          <w:rFonts w:ascii="Tahoma" w:hAnsi="Tahoma" w:cs="Tahoma"/>
          <w:sz w:val="24"/>
        </w:rPr>
        <w:t xml:space="preserve"> farmers are scattered </w:t>
      </w:r>
      <w:r>
        <w:rPr>
          <w:rFonts w:ascii="Tahoma" w:hAnsi="Tahoma" w:cs="Tahoma"/>
          <w:sz w:val="24"/>
        </w:rPr>
        <w:t xml:space="preserve">in </w:t>
      </w:r>
      <w:proofErr w:type="spellStart"/>
      <w:r>
        <w:rPr>
          <w:rFonts w:ascii="Tahoma" w:hAnsi="Tahoma" w:cs="Tahoma"/>
          <w:sz w:val="24"/>
        </w:rPr>
        <w:t>Kitui</w:t>
      </w:r>
      <w:proofErr w:type="spellEnd"/>
      <w:r>
        <w:rPr>
          <w:rFonts w:ascii="Tahoma" w:hAnsi="Tahoma" w:cs="Tahoma"/>
          <w:sz w:val="24"/>
        </w:rPr>
        <w:t xml:space="preserve">, </w:t>
      </w:r>
      <w:proofErr w:type="spellStart"/>
      <w:r>
        <w:rPr>
          <w:rFonts w:ascii="Tahoma" w:hAnsi="Tahoma" w:cs="Tahoma"/>
          <w:sz w:val="24"/>
        </w:rPr>
        <w:t>Makueni</w:t>
      </w:r>
      <w:proofErr w:type="spellEnd"/>
      <w:r>
        <w:rPr>
          <w:rFonts w:ascii="Tahoma" w:hAnsi="Tahoma" w:cs="Tahoma"/>
          <w:sz w:val="24"/>
        </w:rPr>
        <w:t xml:space="preserve">, </w:t>
      </w:r>
      <w:proofErr w:type="spellStart"/>
      <w:r>
        <w:rPr>
          <w:rFonts w:ascii="Tahoma" w:hAnsi="Tahoma" w:cs="Tahoma"/>
          <w:sz w:val="24"/>
        </w:rPr>
        <w:t>Homabay</w:t>
      </w:r>
      <w:proofErr w:type="spellEnd"/>
      <w:r>
        <w:rPr>
          <w:rFonts w:ascii="Tahoma" w:hAnsi="Tahoma" w:cs="Tahoma"/>
          <w:sz w:val="24"/>
        </w:rPr>
        <w:t xml:space="preserve"> and Migori counties where the crop is </w:t>
      </w:r>
      <w:r w:rsidRPr="00B6431C">
        <w:rPr>
          <w:rFonts w:ascii="Tahoma" w:hAnsi="Tahoma" w:cs="Tahoma"/>
          <w:sz w:val="24"/>
        </w:rPr>
        <w:t xml:space="preserve">mainly </w:t>
      </w:r>
      <w:r>
        <w:rPr>
          <w:rFonts w:ascii="Tahoma" w:hAnsi="Tahoma" w:cs="Tahoma"/>
          <w:sz w:val="24"/>
        </w:rPr>
        <w:t xml:space="preserve">grown </w:t>
      </w:r>
      <w:r w:rsidRPr="00B6431C">
        <w:rPr>
          <w:rFonts w:ascii="Tahoma" w:hAnsi="Tahoma" w:cs="Tahoma"/>
          <w:sz w:val="24"/>
        </w:rPr>
        <w:t>along the boundaries</w:t>
      </w:r>
      <w:r>
        <w:rPr>
          <w:rFonts w:ascii="Tahoma" w:hAnsi="Tahoma" w:cs="Tahoma"/>
          <w:sz w:val="24"/>
        </w:rPr>
        <w:t>. This area is estimated to be 2</w:t>
      </w:r>
      <w:r w:rsidRPr="00B6431C">
        <w:rPr>
          <w:rFonts w:ascii="Tahoma" w:hAnsi="Tahoma" w:cs="Tahoma"/>
          <w:sz w:val="24"/>
        </w:rPr>
        <w:t>,000 ha.</w:t>
      </w:r>
      <w:r>
        <w:rPr>
          <w:rFonts w:ascii="Tahoma" w:hAnsi="Tahoma" w:cs="Tahoma"/>
          <w:sz w:val="24"/>
        </w:rPr>
        <w:t xml:space="preserve"> </w:t>
      </w:r>
    </w:p>
    <w:p w:rsidR="009E3C56" w:rsidRPr="001669B3" w:rsidRDefault="009E3C56" w:rsidP="001669B3">
      <w:pPr>
        <w:autoSpaceDE w:val="0"/>
        <w:autoSpaceDN w:val="0"/>
        <w:adjustRightInd w:val="0"/>
        <w:spacing w:line="259" w:lineRule="atLeast"/>
        <w:jc w:val="both"/>
        <w:rPr>
          <w:rFonts w:ascii="Comic Sans MS" w:hAnsi="Comic Sans MS" w:cs="Arial Narrow"/>
          <w:sz w:val="24"/>
          <w:szCs w:val="24"/>
        </w:rPr>
      </w:pPr>
      <w:r w:rsidRPr="001669B3">
        <w:rPr>
          <w:rFonts w:ascii="Comic Sans MS" w:hAnsi="Comic Sans MS" w:cs="Arial Narrow"/>
          <w:sz w:val="24"/>
          <w:szCs w:val="24"/>
        </w:rPr>
        <w:t xml:space="preserve">Figure </w:t>
      </w:r>
      <w:r w:rsidR="001669B3" w:rsidRPr="001669B3">
        <w:rPr>
          <w:rFonts w:ascii="Comic Sans MS" w:hAnsi="Comic Sans MS" w:cs="Arial Narrow"/>
          <w:sz w:val="24"/>
          <w:szCs w:val="24"/>
        </w:rPr>
        <w:t xml:space="preserve">5: Percentage </w:t>
      </w:r>
      <w:r w:rsidRPr="001669B3">
        <w:rPr>
          <w:rFonts w:ascii="Comic Sans MS" w:hAnsi="Comic Sans MS" w:cs="Arial Narrow"/>
          <w:sz w:val="24"/>
          <w:szCs w:val="24"/>
        </w:rPr>
        <w:t xml:space="preserve">distribution of key Sisal growing counties </w:t>
      </w:r>
    </w:p>
    <w:p w:rsidR="00336F9F" w:rsidRPr="00F10A90" w:rsidRDefault="009E3C56" w:rsidP="00336F9F">
      <w:pPr>
        <w:spacing w:after="0" w:line="360" w:lineRule="auto"/>
        <w:jc w:val="both"/>
        <w:rPr>
          <w:rFonts w:ascii="Comic Sans MS" w:eastAsia="Times New Roman" w:hAnsi="Comic Sans MS" w:cs="Tahoma"/>
          <w:i/>
        </w:rPr>
      </w:pPr>
      <w:r>
        <w:rPr>
          <w:rFonts w:ascii="Tahoma" w:hAnsi="Tahoma" w:cs="Tahoma"/>
          <w:b/>
          <w:noProof/>
          <w:sz w:val="24"/>
          <w:szCs w:val="24"/>
        </w:rPr>
        <w:lastRenderedPageBreak/>
        <w:drawing>
          <wp:inline distT="0" distB="0" distL="0" distR="0" wp14:anchorId="48C2DD43" wp14:editId="76AF3A4A">
            <wp:extent cx="5730875" cy="401955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4019550"/>
                    </a:xfrm>
                    <a:prstGeom prst="rect">
                      <a:avLst/>
                    </a:prstGeom>
                    <a:noFill/>
                  </pic:spPr>
                </pic:pic>
              </a:graphicData>
            </a:graphic>
          </wp:inline>
        </w:drawing>
      </w:r>
      <w:r w:rsidR="00336F9F" w:rsidRPr="00336F9F">
        <w:rPr>
          <w:rFonts w:ascii="Comic Sans MS" w:eastAsia="Times New Roman" w:hAnsi="Comic Sans MS" w:cs="Tahoma"/>
          <w:i/>
        </w:rPr>
        <w:t xml:space="preserve"> </w:t>
      </w:r>
      <w:r w:rsidR="00336F9F">
        <w:rPr>
          <w:rFonts w:ascii="Comic Sans MS" w:eastAsia="Times New Roman" w:hAnsi="Comic Sans MS" w:cs="Tahoma"/>
          <w:i/>
        </w:rPr>
        <w:t>Source: AFA – Fibre Crops</w:t>
      </w:r>
      <w:r w:rsidR="00336F9F" w:rsidRPr="00F10A90">
        <w:rPr>
          <w:rFonts w:ascii="Comic Sans MS" w:eastAsia="Times New Roman" w:hAnsi="Comic Sans MS" w:cs="Tahoma"/>
          <w:i/>
        </w:rPr>
        <w:t xml:space="preserve"> Directorate</w:t>
      </w:r>
    </w:p>
    <w:p w:rsidR="009E3C56" w:rsidRDefault="009E3C56" w:rsidP="009E3C56">
      <w:pPr>
        <w:spacing w:line="360" w:lineRule="auto"/>
        <w:jc w:val="both"/>
        <w:rPr>
          <w:rFonts w:ascii="Tahoma" w:hAnsi="Tahoma" w:cs="Tahoma"/>
          <w:sz w:val="24"/>
        </w:rPr>
      </w:pPr>
    </w:p>
    <w:p w:rsidR="00A11019" w:rsidRPr="00A11019" w:rsidRDefault="00A11019" w:rsidP="009E3C56">
      <w:pPr>
        <w:spacing w:line="360" w:lineRule="auto"/>
        <w:jc w:val="both"/>
        <w:rPr>
          <w:rFonts w:ascii="Tahoma" w:hAnsi="Tahoma" w:cs="Tahoma"/>
          <w:b/>
          <w:sz w:val="24"/>
        </w:rPr>
      </w:pPr>
      <w:r w:rsidRPr="00A11019">
        <w:rPr>
          <w:rFonts w:ascii="Tahoma" w:hAnsi="Tahoma" w:cs="Tahoma"/>
          <w:b/>
          <w:sz w:val="24"/>
        </w:rPr>
        <w:t>Sisal Production</w:t>
      </w:r>
    </w:p>
    <w:p w:rsidR="000A2B16" w:rsidRDefault="003207B6" w:rsidP="00336F9F">
      <w:pPr>
        <w:spacing w:line="360" w:lineRule="auto"/>
        <w:jc w:val="both"/>
        <w:rPr>
          <w:rFonts w:ascii="Tahoma" w:hAnsi="Tahoma" w:cs="Tahoma"/>
          <w:sz w:val="24"/>
        </w:rPr>
      </w:pPr>
      <w:r>
        <w:rPr>
          <w:rFonts w:ascii="Tahoma" w:hAnsi="Tahoma" w:cs="Tahoma"/>
          <w:sz w:val="24"/>
        </w:rPr>
        <w:t xml:space="preserve">During the period under review, a total of 24,263 metric tonnes of sisal was produced last year compared to 25,310 metric tonnes produced in 2015 representing a decline of 4 per cent. This decrease is attributed to </w:t>
      </w:r>
      <w:r w:rsidR="00336F9F">
        <w:rPr>
          <w:rFonts w:ascii="Tahoma" w:hAnsi="Tahoma" w:cs="Tahoma"/>
          <w:sz w:val="24"/>
        </w:rPr>
        <w:t>prolonged dry weather conditions experienced in the country.</w:t>
      </w:r>
    </w:p>
    <w:p w:rsidR="001669B3" w:rsidRDefault="001669B3" w:rsidP="00336F9F">
      <w:pPr>
        <w:spacing w:line="360" w:lineRule="auto"/>
        <w:jc w:val="both"/>
        <w:rPr>
          <w:rFonts w:ascii="Tahoma" w:hAnsi="Tahoma" w:cs="Tahoma"/>
          <w:sz w:val="24"/>
        </w:rPr>
      </w:pPr>
    </w:p>
    <w:p w:rsidR="001669B3" w:rsidRPr="00336F9F" w:rsidRDefault="001669B3" w:rsidP="00336F9F">
      <w:pPr>
        <w:spacing w:line="360" w:lineRule="auto"/>
        <w:jc w:val="both"/>
        <w:rPr>
          <w:rFonts w:ascii="Tahoma" w:hAnsi="Tahoma" w:cs="Tahoma"/>
          <w:sz w:val="24"/>
        </w:rPr>
      </w:pPr>
    </w:p>
    <w:p w:rsidR="000A2B16" w:rsidRDefault="000A2B16" w:rsidP="0060709E">
      <w:pPr>
        <w:rPr>
          <w:rFonts w:ascii="Tahoma" w:hAnsi="Tahoma" w:cs="Tahoma"/>
          <w:b/>
          <w:sz w:val="24"/>
          <w:szCs w:val="24"/>
        </w:rPr>
      </w:pPr>
      <w:r>
        <w:rPr>
          <w:rFonts w:ascii="Tahoma" w:hAnsi="Tahoma" w:cs="Tahoma"/>
          <w:b/>
          <w:sz w:val="24"/>
          <w:szCs w:val="24"/>
        </w:rPr>
        <w:t>Sisal exports</w:t>
      </w:r>
    </w:p>
    <w:p w:rsidR="000A2B16" w:rsidRPr="00A53165" w:rsidRDefault="00A53165" w:rsidP="00A53165">
      <w:pPr>
        <w:spacing w:line="360" w:lineRule="auto"/>
        <w:rPr>
          <w:rFonts w:ascii="Tahoma" w:eastAsia="Times New Roman" w:hAnsi="Tahoma" w:cs="Tahoma"/>
          <w:bCs/>
          <w:color w:val="000000"/>
          <w:sz w:val="24"/>
          <w:szCs w:val="24"/>
        </w:rPr>
      </w:pPr>
      <w:r w:rsidRPr="00A53165">
        <w:rPr>
          <w:rFonts w:ascii="Tahoma" w:hAnsi="Tahoma" w:cs="Tahoma"/>
          <w:sz w:val="24"/>
          <w:szCs w:val="24"/>
        </w:rPr>
        <w:t>Under the review period, a</w:t>
      </w:r>
      <w:r w:rsidR="00336F9F" w:rsidRPr="00A53165">
        <w:rPr>
          <w:rFonts w:ascii="Tahoma" w:hAnsi="Tahoma" w:cs="Tahoma"/>
          <w:sz w:val="24"/>
          <w:szCs w:val="24"/>
        </w:rPr>
        <w:t xml:space="preserve"> total of 21,</w:t>
      </w:r>
      <w:r w:rsidR="001C0FEF">
        <w:rPr>
          <w:rFonts w:ascii="Tahoma" w:hAnsi="Tahoma" w:cs="Tahoma"/>
          <w:sz w:val="24"/>
          <w:szCs w:val="24"/>
        </w:rPr>
        <w:t>460</w:t>
      </w:r>
      <w:r w:rsidR="00336F9F" w:rsidRPr="00A53165">
        <w:rPr>
          <w:rFonts w:ascii="Tahoma" w:hAnsi="Tahoma" w:cs="Tahoma"/>
          <w:sz w:val="24"/>
          <w:szCs w:val="24"/>
        </w:rPr>
        <w:t xml:space="preserve"> mt of sisal fibre was exported in </w:t>
      </w:r>
      <w:r w:rsidRPr="00A53165">
        <w:rPr>
          <w:rFonts w:ascii="Tahoma" w:hAnsi="Tahoma" w:cs="Tahoma"/>
          <w:sz w:val="24"/>
          <w:szCs w:val="24"/>
        </w:rPr>
        <w:t xml:space="preserve">2016 worth Kshs. </w:t>
      </w:r>
      <w:r w:rsidRPr="00A53165">
        <w:rPr>
          <w:rFonts w:ascii="Tahoma" w:eastAsia="Times New Roman" w:hAnsi="Tahoma" w:cs="Tahoma"/>
          <w:bCs/>
          <w:color w:val="000000"/>
          <w:sz w:val="24"/>
          <w:szCs w:val="24"/>
        </w:rPr>
        <w:t>4,176,764,790 compared to 21,240.84 m</w:t>
      </w:r>
      <w:r>
        <w:rPr>
          <w:rFonts w:ascii="Tahoma" w:eastAsia="Times New Roman" w:hAnsi="Tahoma" w:cs="Tahoma"/>
          <w:bCs/>
          <w:color w:val="000000"/>
          <w:sz w:val="24"/>
          <w:szCs w:val="24"/>
        </w:rPr>
        <w:t xml:space="preserve">etric </w:t>
      </w:r>
      <w:r w:rsidRPr="00A53165">
        <w:rPr>
          <w:rFonts w:ascii="Tahoma" w:eastAsia="Times New Roman" w:hAnsi="Tahoma" w:cs="Tahoma"/>
          <w:bCs/>
          <w:color w:val="000000"/>
          <w:sz w:val="24"/>
          <w:szCs w:val="24"/>
        </w:rPr>
        <w:t>t</w:t>
      </w:r>
      <w:r>
        <w:rPr>
          <w:rFonts w:ascii="Tahoma" w:eastAsia="Times New Roman" w:hAnsi="Tahoma" w:cs="Tahoma"/>
          <w:bCs/>
          <w:color w:val="000000"/>
          <w:sz w:val="24"/>
          <w:szCs w:val="24"/>
        </w:rPr>
        <w:t>onnes worth Kshs. 3,594,951,541</w:t>
      </w:r>
      <w:r w:rsidRPr="00A53165">
        <w:rPr>
          <w:rFonts w:ascii="Tahoma" w:eastAsia="Times New Roman" w:hAnsi="Tahoma" w:cs="Tahoma"/>
          <w:bCs/>
          <w:color w:val="000000"/>
          <w:sz w:val="24"/>
          <w:szCs w:val="24"/>
        </w:rPr>
        <w:t xml:space="preserve"> exported in the previous year.</w:t>
      </w:r>
      <w:r>
        <w:rPr>
          <w:rFonts w:ascii="Tahoma" w:eastAsia="Times New Roman" w:hAnsi="Tahoma" w:cs="Tahoma"/>
          <w:bCs/>
          <w:color w:val="000000"/>
          <w:sz w:val="24"/>
          <w:szCs w:val="24"/>
        </w:rPr>
        <w:t xml:space="preserve"> The increase is attributed to </w:t>
      </w:r>
      <w:r w:rsidR="00CA4095">
        <w:rPr>
          <w:rFonts w:ascii="Tahoma" w:eastAsia="Times New Roman" w:hAnsi="Tahoma" w:cs="Tahoma"/>
          <w:bCs/>
          <w:color w:val="000000"/>
          <w:sz w:val="24"/>
          <w:szCs w:val="24"/>
        </w:rPr>
        <w:t>favorable</w:t>
      </w:r>
      <w:r>
        <w:rPr>
          <w:rFonts w:ascii="Tahoma" w:eastAsia="Times New Roman" w:hAnsi="Tahoma" w:cs="Tahoma"/>
          <w:bCs/>
          <w:color w:val="000000"/>
          <w:sz w:val="24"/>
          <w:szCs w:val="24"/>
        </w:rPr>
        <w:t xml:space="preserve"> prices due to the </w:t>
      </w:r>
      <w:r>
        <w:rPr>
          <w:rFonts w:ascii="Tahoma" w:eastAsia="Times New Roman" w:hAnsi="Tahoma" w:cs="Tahoma"/>
          <w:bCs/>
          <w:color w:val="000000"/>
          <w:sz w:val="24"/>
          <w:szCs w:val="24"/>
        </w:rPr>
        <w:lastRenderedPageBreak/>
        <w:t>high demand of the sisal fibre and the emergence of new markets such as Iraq, Qatar and Slovenia countries.</w:t>
      </w:r>
      <w:r w:rsidR="00CA4095">
        <w:rPr>
          <w:rFonts w:ascii="Tahoma" w:eastAsia="Times New Roman" w:hAnsi="Tahoma" w:cs="Tahoma"/>
          <w:bCs/>
          <w:color w:val="000000"/>
          <w:sz w:val="24"/>
          <w:szCs w:val="24"/>
        </w:rPr>
        <w:t xml:space="preserve"> The key markets for the </w:t>
      </w:r>
      <w:r w:rsidR="00874677">
        <w:rPr>
          <w:rFonts w:ascii="Tahoma" w:eastAsia="Times New Roman" w:hAnsi="Tahoma" w:cs="Tahoma"/>
          <w:bCs/>
          <w:color w:val="000000"/>
          <w:sz w:val="24"/>
          <w:szCs w:val="24"/>
        </w:rPr>
        <w:t>Kenyan sisal fibre are</w:t>
      </w:r>
      <w:r w:rsidR="00DB5B35">
        <w:rPr>
          <w:rFonts w:ascii="Tahoma" w:eastAsia="Times New Roman" w:hAnsi="Tahoma" w:cs="Tahoma"/>
          <w:bCs/>
          <w:color w:val="000000"/>
          <w:sz w:val="24"/>
          <w:szCs w:val="24"/>
        </w:rPr>
        <w:t xml:space="preserve"> Saudi Arabia, Nigeria, China, Morocco and Egypt.</w:t>
      </w:r>
    </w:p>
    <w:p w:rsidR="00A53165" w:rsidRPr="001669B3" w:rsidRDefault="00A53165" w:rsidP="001669B3">
      <w:pPr>
        <w:autoSpaceDE w:val="0"/>
        <w:autoSpaceDN w:val="0"/>
        <w:adjustRightInd w:val="0"/>
        <w:spacing w:line="259" w:lineRule="atLeast"/>
        <w:jc w:val="both"/>
        <w:rPr>
          <w:rFonts w:ascii="Comic Sans MS" w:hAnsi="Comic Sans MS" w:cs="Arial Narrow"/>
          <w:i/>
          <w:sz w:val="24"/>
          <w:szCs w:val="24"/>
        </w:rPr>
      </w:pPr>
      <w:r w:rsidRPr="001669B3">
        <w:rPr>
          <w:rFonts w:ascii="Comic Sans MS" w:hAnsi="Comic Sans MS" w:cs="Arial Narrow"/>
          <w:i/>
          <w:sz w:val="24"/>
          <w:szCs w:val="24"/>
        </w:rPr>
        <w:t>Table</w:t>
      </w:r>
      <w:r w:rsidR="001669B3">
        <w:rPr>
          <w:rFonts w:ascii="Comic Sans MS" w:hAnsi="Comic Sans MS" w:cs="Arial Narrow"/>
          <w:i/>
          <w:sz w:val="24"/>
          <w:szCs w:val="24"/>
        </w:rPr>
        <w:t xml:space="preserve"> 6: S</w:t>
      </w:r>
      <w:r w:rsidRPr="001669B3">
        <w:rPr>
          <w:rFonts w:ascii="Comic Sans MS" w:hAnsi="Comic Sans MS" w:cs="Arial Narrow"/>
          <w:i/>
          <w:sz w:val="24"/>
          <w:szCs w:val="24"/>
        </w:rPr>
        <w:t xml:space="preserve">isal fibre exports by value and volume </w:t>
      </w:r>
    </w:p>
    <w:tbl>
      <w:tblPr>
        <w:tblW w:w="7686" w:type="dxa"/>
        <w:tblLook w:val="04A0" w:firstRow="1" w:lastRow="0" w:firstColumn="1" w:lastColumn="0" w:noHBand="0" w:noVBand="1"/>
      </w:tblPr>
      <w:tblGrid>
        <w:gridCol w:w="1172"/>
        <w:gridCol w:w="1233"/>
        <w:gridCol w:w="1291"/>
        <w:gridCol w:w="1995"/>
        <w:gridCol w:w="1995"/>
      </w:tblGrid>
      <w:tr w:rsidR="000A2B16" w:rsidRPr="000A2B16" w:rsidTr="00336F9F">
        <w:trPr>
          <w:trHeight w:val="315"/>
        </w:trPr>
        <w:tc>
          <w:tcPr>
            <w:tcW w:w="1172" w:type="dxa"/>
            <w:vMerge w:val="restart"/>
            <w:tcBorders>
              <w:top w:val="single" w:sz="4" w:space="0" w:color="auto"/>
              <w:left w:val="single" w:sz="4" w:space="0" w:color="auto"/>
              <w:bottom w:val="double" w:sz="6" w:space="0" w:color="000000"/>
              <w:right w:val="single" w:sz="4" w:space="0" w:color="auto"/>
            </w:tcBorders>
            <w:shd w:val="clear" w:color="000000" w:fill="DCE6F1"/>
            <w:noWrap/>
            <w:vAlign w:val="center"/>
            <w:hideMark/>
          </w:tcPr>
          <w:p w:rsidR="000A2B16" w:rsidRPr="000A2B16" w:rsidRDefault="000A2B16" w:rsidP="000A2B16">
            <w:pPr>
              <w:spacing w:after="0" w:line="240" w:lineRule="auto"/>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MONTH</w:t>
            </w:r>
          </w:p>
        </w:tc>
        <w:tc>
          <w:tcPr>
            <w:tcW w:w="2524" w:type="dxa"/>
            <w:gridSpan w:val="2"/>
            <w:tcBorders>
              <w:top w:val="single" w:sz="4" w:space="0" w:color="auto"/>
              <w:left w:val="nil"/>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jc w:val="center"/>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Export Volume (mt)</w:t>
            </w:r>
          </w:p>
        </w:tc>
        <w:tc>
          <w:tcPr>
            <w:tcW w:w="3990" w:type="dxa"/>
            <w:gridSpan w:val="2"/>
            <w:tcBorders>
              <w:top w:val="single" w:sz="4" w:space="0" w:color="auto"/>
              <w:left w:val="nil"/>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Export Values (K</w:t>
            </w:r>
            <w:r w:rsidRPr="000A2B16">
              <w:rPr>
                <w:rFonts w:ascii="Tahoma" w:eastAsia="Times New Roman" w:hAnsi="Tahoma" w:cs="Tahoma"/>
                <w:b/>
                <w:bCs/>
                <w:color w:val="000000"/>
                <w:sz w:val="20"/>
                <w:szCs w:val="20"/>
              </w:rPr>
              <w:t>sh</w:t>
            </w:r>
            <w:r>
              <w:rPr>
                <w:rFonts w:ascii="Tahoma" w:eastAsia="Times New Roman" w:hAnsi="Tahoma" w:cs="Tahoma"/>
                <w:b/>
                <w:bCs/>
                <w:color w:val="000000"/>
                <w:sz w:val="20"/>
                <w:szCs w:val="20"/>
              </w:rPr>
              <w:t>s</w:t>
            </w:r>
            <w:r w:rsidRPr="000A2B16">
              <w:rPr>
                <w:rFonts w:ascii="Tahoma" w:eastAsia="Times New Roman" w:hAnsi="Tahoma" w:cs="Tahoma"/>
                <w:b/>
                <w:bCs/>
                <w:color w:val="000000"/>
                <w:sz w:val="20"/>
                <w:szCs w:val="20"/>
              </w:rPr>
              <w:t>)</w:t>
            </w:r>
          </w:p>
        </w:tc>
      </w:tr>
      <w:tr w:rsidR="000A2B16" w:rsidRPr="000A2B16" w:rsidTr="00336F9F">
        <w:trPr>
          <w:trHeight w:val="330"/>
        </w:trPr>
        <w:tc>
          <w:tcPr>
            <w:tcW w:w="1172" w:type="dxa"/>
            <w:vMerge/>
            <w:tcBorders>
              <w:top w:val="single" w:sz="4" w:space="0" w:color="auto"/>
              <w:left w:val="single" w:sz="4" w:space="0" w:color="auto"/>
              <w:bottom w:val="double" w:sz="6" w:space="0" w:color="000000"/>
              <w:right w:val="single" w:sz="4" w:space="0" w:color="auto"/>
            </w:tcBorders>
            <w:vAlign w:val="center"/>
            <w:hideMark/>
          </w:tcPr>
          <w:p w:rsidR="000A2B16" w:rsidRPr="000A2B16" w:rsidRDefault="000A2B16" w:rsidP="000A2B16">
            <w:pPr>
              <w:spacing w:after="0" w:line="240" w:lineRule="auto"/>
              <w:rPr>
                <w:rFonts w:ascii="Tahoma" w:eastAsia="Times New Roman" w:hAnsi="Tahoma" w:cs="Tahoma"/>
                <w:b/>
                <w:bCs/>
                <w:color w:val="000000"/>
                <w:sz w:val="20"/>
                <w:szCs w:val="20"/>
              </w:rPr>
            </w:pPr>
          </w:p>
        </w:tc>
        <w:tc>
          <w:tcPr>
            <w:tcW w:w="1233" w:type="dxa"/>
            <w:tcBorders>
              <w:top w:val="nil"/>
              <w:left w:val="nil"/>
              <w:bottom w:val="double" w:sz="6" w:space="0" w:color="auto"/>
              <w:right w:val="single" w:sz="4" w:space="0" w:color="auto"/>
            </w:tcBorders>
            <w:shd w:val="clear" w:color="000000" w:fill="DCE6F1"/>
            <w:noWrap/>
            <w:vAlign w:val="center"/>
            <w:hideMark/>
          </w:tcPr>
          <w:p w:rsidR="000A2B16" w:rsidRPr="000A2B16" w:rsidRDefault="000A2B16" w:rsidP="000A2B16">
            <w:pPr>
              <w:spacing w:after="0" w:line="240" w:lineRule="auto"/>
              <w:jc w:val="right"/>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2016</w:t>
            </w:r>
          </w:p>
        </w:tc>
        <w:tc>
          <w:tcPr>
            <w:tcW w:w="1291" w:type="dxa"/>
            <w:tcBorders>
              <w:top w:val="nil"/>
              <w:left w:val="nil"/>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jc w:val="right"/>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2015</w:t>
            </w:r>
          </w:p>
        </w:tc>
        <w:tc>
          <w:tcPr>
            <w:tcW w:w="1995" w:type="dxa"/>
            <w:tcBorders>
              <w:top w:val="nil"/>
              <w:left w:val="nil"/>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jc w:val="right"/>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2016</w:t>
            </w:r>
          </w:p>
        </w:tc>
        <w:tc>
          <w:tcPr>
            <w:tcW w:w="1995" w:type="dxa"/>
            <w:tcBorders>
              <w:top w:val="nil"/>
              <w:left w:val="nil"/>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jc w:val="right"/>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2015</w:t>
            </w:r>
          </w:p>
        </w:tc>
      </w:tr>
      <w:tr w:rsidR="000A2B16" w:rsidRPr="000A2B16" w:rsidTr="00336F9F">
        <w:trPr>
          <w:trHeight w:val="315"/>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January</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1,833.40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1,938.10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364,664,742.00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270,496,151.50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February</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2,203.50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1,519.50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417,603,852.00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231,297,652.00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March</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1,910.75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2,175.30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382,457,377.62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337,335,908.00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April</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1,723.60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2,041.80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332,243,960.00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310,500,030.00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May</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2,251.90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2,129.60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437,632,805.00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330,163,163.00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June</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1,712.80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1,723.70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347,700,880.00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284,389,905.00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July</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1,558.20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1,530.20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304,217,223.00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279,468,668.50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August</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1,980.20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1,945.24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383,717,750.00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355,591,743.00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September</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1,671.53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1,386.80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323,649,225.00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258,014,820.00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October</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1,645.83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1,837.60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320,911,950.00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362,460,307.00 </w:t>
            </w:r>
          </w:p>
        </w:tc>
      </w:tr>
      <w:tr w:rsidR="000A2B16" w:rsidRPr="000A2B16" w:rsidTr="00336F9F">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November</w:t>
            </w:r>
          </w:p>
        </w:tc>
        <w:tc>
          <w:tcPr>
            <w:tcW w:w="1233"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1,931.90 </w:t>
            </w:r>
          </w:p>
        </w:tc>
        <w:tc>
          <w:tcPr>
            <w:tcW w:w="1291"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1,442.80 </w:t>
            </w:r>
          </w:p>
        </w:tc>
        <w:tc>
          <w:tcPr>
            <w:tcW w:w="1995" w:type="dxa"/>
            <w:tcBorders>
              <w:top w:val="nil"/>
              <w:left w:val="nil"/>
              <w:bottom w:val="single" w:sz="4"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367,883,353.00 </w:t>
            </w:r>
          </w:p>
        </w:tc>
        <w:tc>
          <w:tcPr>
            <w:tcW w:w="1995" w:type="dxa"/>
            <w:tcBorders>
              <w:top w:val="nil"/>
              <w:left w:val="nil"/>
              <w:bottom w:val="single" w:sz="4"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269,059,033.00 </w:t>
            </w:r>
          </w:p>
        </w:tc>
      </w:tr>
      <w:tr w:rsidR="000A2B16" w:rsidRPr="000A2B16" w:rsidTr="00336F9F">
        <w:trPr>
          <w:trHeight w:val="315"/>
        </w:trPr>
        <w:tc>
          <w:tcPr>
            <w:tcW w:w="1172" w:type="dxa"/>
            <w:tcBorders>
              <w:top w:val="nil"/>
              <w:left w:val="single" w:sz="4" w:space="0" w:color="auto"/>
              <w:bottom w:val="double" w:sz="6"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December</w:t>
            </w:r>
          </w:p>
        </w:tc>
        <w:tc>
          <w:tcPr>
            <w:tcW w:w="1233" w:type="dxa"/>
            <w:tcBorders>
              <w:top w:val="nil"/>
              <w:left w:val="nil"/>
              <w:bottom w:val="double" w:sz="6" w:space="0" w:color="auto"/>
              <w:right w:val="single" w:sz="4" w:space="0" w:color="auto"/>
            </w:tcBorders>
            <w:shd w:val="clear" w:color="auto" w:fill="auto"/>
            <w:noWrap/>
            <w:vAlign w:val="bottom"/>
            <w:hideMark/>
          </w:tcPr>
          <w:p w:rsidR="000A2B16" w:rsidRPr="000A2B16" w:rsidRDefault="000A2B16" w:rsidP="000A2B16">
            <w:pPr>
              <w:spacing w:after="0" w:line="240" w:lineRule="auto"/>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1,036.00 </w:t>
            </w:r>
          </w:p>
        </w:tc>
        <w:tc>
          <w:tcPr>
            <w:tcW w:w="1291" w:type="dxa"/>
            <w:tcBorders>
              <w:top w:val="nil"/>
              <w:left w:val="nil"/>
              <w:bottom w:val="double" w:sz="6"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1,570.20 </w:t>
            </w:r>
          </w:p>
        </w:tc>
        <w:tc>
          <w:tcPr>
            <w:tcW w:w="1995" w:type="dxa"/>
            <w:tcBorders>
              <w:top w:val="nil"/>
              <w:left w:val="nil"/>
              <w:bottom w:val="double" w:sz="6" w:space="0" w:color="auto"/>
              <w:right w:val="single" w:sz="4" w:space="0" w:color="auto"/>
            </w:tcBorders>
            <w:shd w:val="clear" w:color="auto" w:fill="auto"/>
            <w:noWrap/>
            <w:vAlign w:val="bottom"/>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194,081,672.00 </w:t>
            </w:r>
          </w:p>
        </w:tc>
        <w:tc>
          <w:tcPr>
            <w:tcW w:w="1995" w:type="dxa"/>
            <w:tcBorders>
              <w:top w:val="nil"/>
              <w:left w:val="nil"/>
              <w:bottom w:val="double" w:sz="6" w:space="0" w:color="auto"/>
              <w:right w:val="single" w:sz="4" w:space="0" w:color="auto"/>
            </w:tcBorders>
            <w:shd w:val="clear" w:color="auto" w:fill="auto"/>
            <w:noWrap/>
            <w:vAlign w:val="center"/>
            <w:hideMark/>
          </w:tcPr>
          <w:p w:rsidR="000A2B16" w:rsidRPr="000A2B16" w:rsidRDefault="000A2B16" w:rsidP="000A2B16">
            <w:pPr>
              <w:spacing w:after="0" w:line="240" w:lineRule="auto"/>
              <w:jc w:val="center"/>
              <w:rPr>
                <w:rFonts w:ascii="Tahoma" w:eastAsia="Times New Roman" w:hAnsi="Tahoma" w:cs="Tahoma"/>
                <w:color w:val="000000"/>
                <w:sz w:val="20"/>
                <w:szCs w:val="20"/>
              </w:rPr>
            </w:pPr>
            <w:r w:rsidRPr="000A2B16">
              <w:rPr>
                <w:rFonts w:ascii="Tahoma" w:eastAsia="Times New Roman" w:hAnsi="Tahoma" w:cs="Tahoma"/>
                <w:color w:val="000000"/>
                <w:sz w:val="20"/>
                <w:szCs w:val="20"/>
              </w:rPr>
              <w:t xml:space="preserve">        306,174,160.00 </w:t>
            </w:r>
          </w:p>
        </w:tc>
      </w:tr>
      <w:tr w:rsidR="000A2B16" w:rsidRPr="000A2B16" w:rsidTr="00336F9F">
        <w:trPr>
          <w:trHeight w:val="330"/>
        </w:trPr>
        <w:tc>
          <w:tcPr>
            <w:tcW w:w="1172" w:type="dxa"/>
            <w:tcBorders>
              <w:top w:val="nil"/>
              <w:left w:val="single" w:sz="4" w:space="0" w:color="auto"/>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TOTALS</w:t>
            </w:r>
          </w:p>
        </w:tc>
        <w:tc>
          <w:tcPr>
            <w:tcW w:w="1233" w:type="dxa"/>
            <w:tcBorders>
              <w:top w:val="nil"/>
              <w:left w:val="nil"/>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 xml:space="preserve">  21,459.61 </w:t>
            </w:r>
          </w:p>
        </w:tc>
        <w:tc>
          <w:tcPr>
            <w:tcW w:w="1291" w:type="dxa"/>
            <w:tcBorders>
              <w:top w:val="nil"/>
              <w:left w:val="nil"/>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jc w:val="center"/>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 xml:space="preserve">   21,240.84 </w:t>
            </w:r>
          </w:p>
        </w:tc>
        <w:tc>
          <w:tcPr>
            <w:tcW w:w="1995" w:type="dxa"/>
            <w:tcBorders>
              <w:top w:val="nil"/>
              <w:left w:val="nil"/>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jc w:val="center"/>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 xml:space="preserve">  4,176,764,789.62 </w:t>
            </w:r>
          </w:p>
        </w:tc>
        <w:tc>
          <w:tcPr>
            <w:tcW w:w="1995" w:type="dxa"/>
            <w:tcBorders>
              <w:top w:val="nil"/>
              <w:left w:val="nil"/>
              <w:bottom w:val="double" w:sz="6" w:space="0" w:color="auto"/>
              <w:right w:val="single" w:sz="4" w:space="0" w:color="auto"/>
            </w:tcBorders>
            <w:shd w:val="clear" w:color="000000" w:fill="DCE6F1"/>
            <w:noWrap/>
            <w:vAlign w:val="bottom"/>
            <w:hideMark/>
          </w:tcPr>
          <w:p w:rsidR="000A2B16" w:rsidRPr="000A2B16" w:rsidRDefault="000A2B16" w:rsidP="000A2B16">
            <w:pPr>
              <w:spacing w:after="0" w:line="240" w:lineRule="auto"/>
              <w:jc w:val="center"/>
              <w:rPr>
                <w:rFonts w:ascii="Tahoma" w:eastAsia="Times New Roman" w:hAnsi="Tahoma" w:cs="Tahoma"/>
                <w:b/>
                <w:bCs/>
                <w:color w:val="000000"/>
                <w:sz w:val="20"/>
                <w:szCs w:val="20"/>
              </w:rPr>
            </w:pPr>
            <w:r w:rsidRPr="000A2B16">
              <w:rPr>
                <w:rFonts w:ascii="Tahoma" w:eastAsia="Times New Roman" w:hAnsi="Tahoma" w:cs="Tahoma"/>
                <w:b/>
                <w:bCs/>
                <w:color w:val="000000"/>
                <w:sz w:val="20"/>
                <w:szCs w:val="20"/>
              </w:rPr>
              <w:t xml:space="preserve">  3,594,951,541.00 </w:t>
            </w:r>
          </w:p>
        </w:tc>
      </w:tr>
    </w:tbl>
    <w:p w:rsidR="00336F9F" w:rsidRPr="00F10A90" w:rsidRDefault="00336F9F" w:rsidP="00336F9F">
      <w:pPr>
        <w:spacing w:after="0" w:line="360" w:lineRule="auto"/>
        <w:jc w:val="both"/>
        <w:rPr>
          <w:rFonts w:ascii="Comic Sans MS" w:eastAsia="Times New Roman" w:hAnsi="Comic Sans MS" w:cs="Tahoma"/>
          <w:i/>
        </w:rPr>
      </w:pPr>
      <w:r>
        <w:rPr>
          <w:rFonts w:ascii="Comic Sans MS" w:eastAsia="Times New Roman" w:hAnsi="Comic Sans MS" w:cs="Tahoma"/>
          <w:i/>
        </w:rPr>
        <w:t>Source: AFA – Fibre Crops</w:t>
      </w:r>
      <w:r w:rsidRPr="00F10A90">
        <w:rPr>
          <w:rFonts w:ascii="Comic Sans MS" w:eastAsia="Times New Roman" w:hAnsi="Comic Sans MS" w:cs="Tahoma"/>
          <w:i/>
        </w:rPr>
        <w:t xml:space="preserve"> Directorate</w:t>
      </w:r>
    </w:p>
    <w:p w:rsidR="000A2B16" w:rsidRDefault="000A2B16" w:rsidP="0060709E">
      <w:pPr>
        <w:rPr>
          <w:rFonts w:ascii="Tahoma" w:hAnsi="Tahoma" w:cs="Tahoma"/>
          <w:b/>
          <w:sz w:val="24"/>
          <w:szCs w:val="24"/>
        </w:rPr>
      </w:pPr>
    </w:p>
    <w:p w:rsidR="00A53165" w:rsidRDefault="00A53165" w:rsidP="0060709E">
      <w:pPr>
        <w:rPr>
          <w:rFonts w:ascii="Tahoma" w:hAnsi="Tahoma" w:cs="Tahoma"/>
          <w:b/>
          <w:sz w:val="24"/>
          <w:szCs w:val="24"/>
        </w:rPr>
      </w:pPr>
    </w:p>
    <w:p w:rsidR="003E08BD" w:rsidRDefault="003E08BD" w:rsidP="0060709E">
      <w:pPr>
        <w:rPr>
          <w:rFonts w:ascii="Tahoma" w:hAnsi="Tahoma" w:cs="Tahoma"/>
          <w:b/>
          <w:sz w:val="24"/>
          <w:szCs w:val="24"/>
        </w:rPr>
      </w:pPr>
    </w:p>
    <w:p w:rsidR="003E08BD" w:rsidRDefault="003E08BD" w:rsidP="0060709E">
      <w:pPr>
        <w:rPr>
          <w:rFonts w:ascii="Tahoma" w:hAnsi="Tahoma" w:cs="Tahoma"/>
          <w:b/>
          <w:sz w:val="24"/>
          <w:szCs w:val="24"/>
        </w:rPr>
      </w:pPr>
    </w:p>
    <w:p w:rsidR="003E08BD" w:rsidRDefault="003E08BD" w:rsidP="0060709E">
      <w:pPr>
        <w:rPr>
          <w:rFonts w:ascii="Tahoma" w:hAnsi="Tahoma" w:cs="Tahoma"/>
          <w:b/>
          <w:sz w:val="24"/>
          <w:szCs w:val="24"/>
        </w:rPr>
      </w:pPr>
    </w:p>
    <w:p w:rsidR="003E08BD" w:rsidRPr="0060709E" w:rsidRDefault="003E08BD" w:rsidP="0060709E">
      <w:pPr>
        <w:rPr>
          <w:rFonts w:ascii="Tahoma" w:hAnsi="Tahoma" w:cs="Tahoma"/>
          <w:b/>
          <w:sz w:val="24"/>
          <w:szCs w:val="24"/>
        </w:rPr>
      </w:pPr>
    </w:p>
    <w:p w:rsidR="00C46320" w:rsidRPr="001669B3" w:rsidRDefault="00C46320" w:rsidP="001669B3">
      <w:pPr>
        <w:spacing w:line="360" w:lineRule="auto"/>
        <w:jc w:val="both"/>
        <w:rPr>
          <w:rFonts w:ascii="Tahoma" w:hAnsi="Tahoma" w:cs="Tahoma"/>
          <w:sz w:val="24"/>
          <w:szCs w:val="24"/>
        </w:rPr>
      </w:pPr>
    </w:p>
    <w:p w:rsidR="00C46320" w:rsidRPr="00DF031C" w:rsidRDefault="00C46320" w:rsidP="00BA28A7">
      <w:pPr>
        <w:pStyle w:val="ListParagraph"/>
        <w:numPr>
          <w:ilvl w:val="0"/>
          <w:numId w:val="2"/>
        </w:numPr>
        <w:spacing w:line="360" w:lineRule="auto"/>
        <w:jc w:val="both"/>
        <w:rPr>
          <w:rFonts w:ascii="Tahoma" w:hAnsi="Tahoma" w:cs="Tahoma"/>
          <w:b/>
          <w:color w:val="00B050"/>
          <w:sz w:val="24"/>
          <w:szCs w:val="24"/>
        </w:rPr>
      </w:pPr>
      <w:r w:rsidRPr="0008576C">
        <w:rPr>
          <w:rFonts w:ascii="Tahoma" w:hAnsi="Tahoma" w:cs="Tahoma"/>
          <w:b/>
          <w:color w:val="00B050"/>
          <w:sz w:val="24"/>
          <w:szCs w:val="24"/>
        </w:rPr>
        <w:lastRenderedPageBreak/>
        <w:t>Pyrethrum &amp; oth</w:t>
      </w:r>
      <w:r w:rsidR="003A0802" w:rsidRPr="0008576C">
        <w:rPr>
          <w:rFonts w:ascii="Tahoma" w:hAnsi="Tahoma" w:cs="Tahoma"/>
          <w:b/>
          <w:color w:val="00B050"/>
          <w:sz w:val="24"/>
          <w:szCs w:val="24"/>
        </w:rPr>
        <w:t xml:space="preserve">er industrial crops </w:t>
      </w:r>
    </w:p>
    <w:p w:rsidR="000F4050" w:rsidRPr="00734CE8" w:rsidRDefault="000F4050" w:rsidP="000F4050">
      <w:pPr>
        <w:rPr>
          <w:rFonts w:ascii="Tahoma" w:hAnsi="Tahoma" w:cs="Tahoma"/>
          <w:b/>
          <w:sz w:val="24"/>
          <w:szCs w:val="24"/>
        </w:rPr>
      </w:pPr>
      <w:r w:rsidRPr="00734CE8">
        <w:rPr>
          <w:rFonts w:ascii="Tahoma" w:hAnsi="Tahoma" w:cs="Tahoma"/>
          <w:b/>
          <w:sz w:val="24"/>
          <w:szCs w:val="24"/>
        </w:rPr>
        <w:t>Area under Pyrethrum production</w:t>
      </w:r>
    </w:p>
    <w:p w:rsidR="000F4050" w:rsidRDefault="000F4050" w:rsidP="000F4050">
      <w:pPr>
        <w:pStyle w:val="Standard"/>
        <w:spacing w:line="360" w:lineRule="auto"/>
        <w:jc w:val="both"/>
        <w:rPr>
          <w:rFonts w:ascii="Tahoma" w:eastAsia="SimSun" w:hAnsi="Tahoma" w:cs="Tahoma"/>
          <w:szCs w:val="24"/>
        </w:rPr>
      </w:pPr>
      <w:r w:rsidRPr="00F9088D">
        <w:rPr>
          <w:rFonts w:ascii="Tahoma" w:eastAsia="SimSun" w:hAnsi="Tahoma" w:cs="Tahoma"/>
          <w:szCs w:val="24"/>
        </w:rPr>
        <w:t xml:space="preserve">Pyrethrum is one of the most important strategic enterprises in Kenya’s economy, grown in 19 counties namely: Meru, Nyandarua, Nyeri, Kiambu, Embu, Trans Nzoia, Uasin Gishu, Bungoma, West Pokot, </w:t>
      </w:r>
      <w:r w:rsidR="004D0540">
        <w:rPr>
          <w:rFonts w:ascii="Tahoma" w:eastAsia="SimSun" w:hAnsi="Tahoma" w:cs="Tahoma"/>
          <w:szCs w:val="24"/>
        </w:rPr>
        <w:t>Elgeyo Marakwet</w:t>
      </w:r>
      <w:r w:rsidRPr="00F9088D">
        <w:rPr>
          <w:rFonts w:ascii="Tahoma" w:eastAsia="SimSun" w:hAnsi="Tahoma" w:cs="Tahoma"/>
          <w:szCs w:val="24"/>
        </w:rPr>
        <w:t>, Nandi, Baringo, Laikipia, Nakuru, Narok, Kericho, Bomet, Kisii and Nyamira. These counties are further re-grouped into 4 pyrethrum growing regions namely; Nyanza, South Rift, North Rift and Central/Eastern.</w:t>
      </w:r>
    </w:p>
    <w:p w:rsidR="001669B3" w:rsidRDefault="001669B3" w:rsidP="001669B3">
      <w:pPr>
        <w:autoSpaceDE w:val="0"/>
        <w:autoSpaceDN w:val="0"/>
        <w:adjustRightInd w:val="0"/>
        <w:spacing w:line="259" w:lineRule="atLeast"/>
        <w:jc w:val="both"/>
        <w:rPr>
          <w:rFonts w:ascii="Comic Sans MS" w:hAnsi="Comic Sans MS" w:cs="Arial Narrow"/>
          <w:sz w:val="24"/>
          <w:szCs w:val="24"/>
        </w:rPr>
      </w:pPr>
    </w:p>
    <w:p w:rsidR="000F4050" w:rsidRPr="001669B3" w:rsidRDefault="001669B3" w:rsidP="001669B3">
      <w:pPr>
        <w:autoSpaceDE w:val="0"/>
        <w:autoSpaceDN w:val="0"/>
        <w:adjustRightInd w:val="0"/>
        <w:spacing w:line="259" w:lineRule="atLeast"/>
        <w:jc w:val="both"/>
        <w:rPr>
          <w:rFonts w:ascii="Comic Sans MS" w:hAnsi="Comic Sans MS" w:cs="Arial Narrow"/>
          <w:sz w:val="24"/>
          <w:szCs w:val="24"/>
        </w:rPr>
      </w:pPr>
      <w:r w:rsidRPr="001669B3">
        <w:rPr>
          <w:rFonts w:ascii="Comic Sans MS" w:hAnsi="Comic Sans MS" w:cs="Arial Narrow"/>
          <w:sz w:val="24"/>
          <w:szCs w:val="24"/>
        </w:rPr>
        <w:t xml:space="preserve">Figure </w:t>
      </w:r>
      <w:r>
        <w:rPr>
          <w:rFonts w:ascii="Comic Sans MS" w:hAnsi="Comic Sans MS" w:cs="Arial Narrow"/>
          <w:sz w:val="24"/>
          <w:szCs w:val="24"/>
        </w:rPr>
        <w:t>6</w:t>
      </w:r>
      <w:r w:rsidRPr="001669B3">
        <w:rPr>
          <w:rFonts w:ascii="Comic Sans MS" w:hAnsi="Comic Sans MS" w:cs="Arial Narrow"/>
          <w:sz w:val="24"/>
          <w:szCs w:val="24"/>
        </w:rPr>
        <w:t xml:space="preserve">: </w:t>
      </w:r>
      <w:r>
        <w:rPr>
          <w:rFonts w:ascii="Comic Sans MS" w:hAnsi="Comic Sans MS" w:cs="Arial Narrow"/>
          <w:sz w:val="24"/>
          <w:szCs w:val="24"/>
        </w:rPr>
        <w:t xml:space="preserve">Area under Pyrethrum  </w:t>
      </w:r>
    </w:p>
    <w:p w:rsidR="00915856" w:rsidRDefault="005B4487" w:rsidP="005B4487">
      <w:pPr>
        <w:pStyle w:val="Standard"/>
        <w:spacing w:line="360" w:lineRule="auto"/>
        <w:jc w:val="both"/>
        <w:rPr>
          <w:rFonts w:ascii="Tahoma" w:eastAsia="SimSun" w:hAnsi="Tahoma" w:cs="Tahoma"/>
          <w:szCs w:val="24"/>
        </w:rPr>
      </w:pPr>
      <w:r>
        <w:rPr>
          <w:rFonts w:ascii="Tahoma" w:eastAsia="SimSun" w:hAnsi="Tahoma" w:cs="Tahoma"/>
          <w:noProof/>
          <w:szCs w:val="24"/>
          <w:lang w:val="en-US"/>
        </w:rPr>
        <w:drawing>
          <wp:inline distT="0" distB="0" distL="0" distR="0" wp14:anchorId="3D2B1189" wp14:editId="384C8B8A">
            <wp:extent cx="4584700" cy="301752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3017520"/>
                    </a:xfrm>
                    <a:prstGeom prst="rect">
                      <a:avLst/>
                    </a:prstGeom>
                    <a:noFill/>
                  </pic:spPr>
                </pic:pic>
              </a:graphicData>
            </a:graphic>
          </wp:inline>
        </w:drawing>
      </w:r>
    </w:p>
    <w:p w:rsidR="00915856" w:rsidRDefault="00915856" w:rsidP="005B4487">
      <w:pPr>
        <w:pStyle w:val="Standard"/>
        <w:spacing w:line="360" w:lineRule="auto"/>
        <w:jc w:val="both"/>
        <w:rPr>
          <w:rFonts w:ascii="Tahoma" w:eastAsia="SimSun" w:hAnsi="Tahoma" w:cs="Tahoma"/>
          <w:szCs w:val="24"/>
        </w:rPr>
      </w:pPr>
    </w:p>
    <w:p w:rsidR="001669B3" w:rsidRPr="003E08BD" w:rsidRDefault="000F4050" w:rsidP="003E08BD">
      <w:pPr>
        <w:pStyle w:val="Standard"/>
        <w:spacing w:line="360" w:lineRule="auto"/>
        <w:jc w:val="both"/>
        <w:rPr>
          <w:rFonts w:ascii="Tahoma" w:eastAsia="SimSun" w:hAnsi="Tahoma" w:cs="Tahoma"/>
          <w:szCs w:val="24"/>
        </w:rPr>
      </w:pPr>
      <w:r w:rsidRPr="005B4487">
        <w:rPr>
          <w:rFonts w:ascii="Tahoma" w:eastAsia="SimSun" w:hAnsi="Tahoma" w:cs="Tahoma"/>
          <w:szCs w:val="24"/>
        </w:rPr>
        <w:t>The total area under pyrethrum production increased by 555 acres from 2,750 acres recorded in 2015 to 3,305 acres recorded in 2016. This was attributed to</w:t>
      </w:r>
      <w:r w:rsidR="002017D2" w:rsidRPr="005B4487">
        <w:rPr>
          <w:rFonts w:ascii="Tahoma" w:eastAsia="SimSun" w:hAnsi="Tahoma" w:cs="Tahoma"/>
          <w:szCs w:val="24"/>
        </w:rPr>
        <w:t xml:space="preserve"> the funding of Kshs. 30 Million from the Ministry of Agriculture Livestock and Fisheries for clonal material distribution amongst the farmers.</w:t>
      </w:r>
      <w:r w:rsidR="005B4487" w:rsidRPr="005B4487">
        <w:rPr>
          <w:rFonts w:ascii="Tahoma" w:eastAsia="SimSun" w:hAnsi="Tahoma" w:cs="Tahoma"/>
          <w:szCs w:val="24"/>
        </w:rPr>
        <w:t xml:space="preserve"> </w:t>
      </w:r>
    </w:p>
    <w:p w:rsidR="005B4487" w:rsidRPr="00E73297" w:rsidRDefault="005B4487" w:rsidP="001669B3">
      <w:pPr>
        <w:spacing w:line="360" w:lineRule="auto"/>
        <w:jc w:val="both"/>
        <w:rPr>
          <w:rFonts w:ascii="Tahoma" w:eastAsia="SimSun" w:hAnsi="Tahoma" w:cs="Tahoma"/>
          <w:b/>
          <w:i/>
          <w:kern w:val="3"/>
          <w:sz w:val="24"/>
          <w:szCs w:val="24"/>
          <w:lang w:val="en-GB"/>
        </w:rPr>
      </w:pPr>
      <w:r w:rsidRPr="00E73297">
        <w:rPr>
          <w:rFonts w:ascii="Tahoma" w:eastAsia="SimSun" w:hAnsi="Tahoma" w:cs="Tahoma"/>
          <w:b/>
          <w:i/>
          <w:kern w:val="3"/>
          <w:sz w:val="24"/>
          <w:szCs w:val="24"/>
          <w:lang w:val="en-GB"/>
        </w:rPr>
        <w:t xml:space="preserve">Strategies to </w:t>
      </w:r>
      <w:r>
        <w:rPr>
          <w:rFonts w:ascii="Tahoma" w:eastAsia="SimSun" w:hAnsi="Tahoma" w:cs="Tahoma"/>
          <w:b/>
          <w:i/>
          <w:kern w:val="3"/>
          <w:sz w:val="24"/>
          <w:szCs w:val="24"/>
          <w:lang w:val="en-GB"/>
        </w:rPr>
        <w:t>enhance</w:t>
      </w:r>
      <w:r w:rsidRPr="00E73297">
        <w:rPr>
          <w:rFonts w:ascii="Tahoma" w:eastAsia="SimSun" w:hAnsi="Tahoma" w:cs="Tahoma"/>
          <w:b/>
          <w:i/>
          <w:kern w:val="3"/>
          <w:sz w:val="24"/>
          <w:szCs w:val="24"/>
          <w:lang w:val="en-GB"/>
        </w:rPr>
        <w:t xml:space="preserve"> pyrethrum</w:t>
      </w:r>
      <w:r>
        <w:rPr>
          <w:rFonts w:ascii="Tahoma" w:eastAsia="SimSun" w:hAnsi="Tahoma" w:cs="Tahoma"/>
          <w:b/>
          <w:i/>
          <w:kern w:val="3"/>
          <w:sz w:val="24"/>
          <w:szCs w:val="24"/>
          <w:lang w:val="en-GB"/>
        </w:rPr>
        <w:t xml:space="preserve"> production in Kenya</w:t>
      </w:r>
    </w:p>
    <w:p w:rsidR="005B4487" w:rsidRPr="005B4487" w:rsidRDefault="005B4487" w:rsidP="001669B3">
      <w:pPr>
        <w:spacing w:line="360" w:lineRule="auto"/>
        <w:jc w:val="both"/>
        <w:rPr>
          <w:rFonts w:ascii="Tahoma" w:eastAsia="SimSun" w:hAnsi="Tahoma" w:cs="Tahoma"/>
          <w:kern w:val="3"/>
          <w:sz w:val="24"/>
          <w:szCs w:val="24"/>
          <w:lang w:val="en-GB"/>
        </w:rPr>
      </w:pPr>
      <w:r w:rsidRPr="005B4487">
        <w:rPr>
          <w:rFonts w:ascii="Tahoma" w:eastAsia="SimSun" w:hAnsi="Tahoma" w:cs="Tahoma"/>
          <w:kern w:val="3"/>
          <w:sz w:val="24"/>
          <w:szCs w:val="24"/>
          <w:lang w:val="en-GB"/>
        </w:rPr>
        <w:t xml:space="preserve">The following interventions need be put in place to address the constraints facing the pyrethrum growers in order to boost production and reverse the decline: </w:t>
      </w:r>
    </w:p>
    <w:p w:rsidR="005B4487" w:rsidRPr="000F4050" w:rsidRDefault="005B4487" w:rsidP="001669B3">
      <w:pPr>
        <w:numPr>
          <w:ilvl w:val="0"/>
          <w:numId w:val="6"/>
        </w:numPr>
        <w:spacing w:after="0" w:line="360" w:lineRule="auto"/>
        <w:jc w:val="both"/>
        <w:rPr>
          <w:rFonts w:ascii="Tahoma" w:hAnsi="Tahoma"/>
          <w:sz w:val="24"/>
          <w:szCs w:val="24"/>
        </w:rPr>
      </w:pPr>
      <w:r w:rsidRPr="000F4050">
        <w:rPr>
          <w:rFonts w:ascii="Tahoma" w:hAnsi="Tahoma"/>
          <w:sz w:val="24"/>
          <w:szCs w:val="24"/>
        </w:rPr>
        <w:lastRenderedPageBreak/>
        <w:t>Aggressive distribution of planting material on time;</w:t>
      </w:r>
    </w:p>
    <w:p w:rsidR="005B4487" w:rsidRPr="000F4050" w:rsidRDefault="005B4487" w:rsidP="001669B3">
      <w:pPr>
        <w:numPr>
          <w:ilvl w:val="0"/>
          <w:numId w:val="6"/>
        </w:numPr>
        <w:spacing w:after="0" w:line="360" w:lineRule="auto"/>
        <w:jc w:val="both"/>
        <w:rPr>
          <w:rFonts w:ascii="Tahoma" w:hAnsi="Tahoma"/>
          <w:sz w:val="24"/>
          <w:szCs w:val="24"/>
        </w:rPr>
      </w:pPr>
      <w:r w:rsidRPr="000F4050">
        <w:rPr>
          <w:rFonts w:ascii="Tahoma" w:hAnsi="Tahoma"/>
          <w:sz w:val="24"/>
          <w:szCs w:val="24"/>
        </w:rPr>
        <w:t xml:space="preserve">Prompt payment for dry flowers deliveries </w:t>
      </w:r>
      <w:r>
        <w:rPr>
          <w:rFonts w:ascii="Tahoma" w:hAnsi="Tahoma"/>
          <w:sz w:val="24"/>
          <w:szCs w:val="24"/>
        </w:rPr>
        <w:t xml:space="preserve">by the </w:t>
      </w:r>
      <w:r w:rsidRPr="000F4050">
        <w:rPr>
          <w:rFonts w:ascii="Tahoma" w:hAnsi="Tahoma"/>
          <w:sz w:val="24"/>
          <w:szCs w:val="24"/>
        </w:rPr>
        <w:t>growers;</w:t>
      </w:r>
    </w:p>
    <w:p w:rsidR="005B4487" w:rsidRPr="000F4050" w:rsidRDefault="005B4487" w:rsidP="001669B3">
      <w:pPr>
        <w:numPr>
          <w:ilvl w:val="0"/>
          <w:numId w:val="6"/>
        </w:numPr>
        <w:spacing w:after="0" w:line="360" w:lineRule="auto"/>
        <w:jc w:val="both"/>
        <w:rPr>
          <w:rFonts w:ascii="Tahoma" w:hAnsi="Tahoma"/>
          <w:sz w:val="24"/>
          <w:szCs w:val="24"/>
        </w:rPr>
      </w:pPr>
      <w:r w:rsidRPr="000F4050">
        <w:rPr>
          <w:rFonts w:ascii="Tahoma" w:hAnsi="Tahoma"/>
          <w:sz w:val="24"/>
          <w:szCs w:val="24"/>
        </w:rPr>
        <w:t xml:space="preserve">Capacity building within the County government; and </w:t>
      </w:r>
    </w:p>
    <w:p w:rsidR="005B4487" w:rsidRDefault="005B4487" w:rsidP="001669B3">
      <w:pPr>
        <w:numPr>
          <w:ilvl w:val="0"/>
          <w:numId w:val="6"/>
        </w:numPr>
        <w:spacing w:after="0" w:line="360" w:lineRule="auto"/>
        <w:jc w:val="both"/>
        <w:rPr>
          <w:rFonts w:ascii="Tahoma" w:hAnsi="Tahoma"/>
          <w:sz w:val="24"/>
          <w:szCs w:val="24"/>
        </w:rPr>
      </w:pPr>
      <w:r w:rsidRPr="000F4050">
        <w:rPr>
          <w:rFonts w:ascii="Tahoma" w:hAnsi="Tahoma"/>
          <w:sz w:val="24"/>
          <w:szCs w:val="24"/>
        </w:rPr>
        <w:t>Partnership with both the national (MOALF) and county governments to promote pyrethrum</w:t>
      </w:r>
      <w:r>
        <w:rPr>
          <w:rFonts w:ascii="Tahoma" w:hAnsi="Tahoma"/>
          <w:sz w:val="24"/>
          <w:szCs w:val="24"/>
        </w:rPr>
        <w:t xml:space="preserve"> growing in both the traditional and non-traditional areas</w:t>
      </w:r>
      <w:r w:rsidRPr="000F4050">
        <w:rPr>
          <w:rFonts w:ascii="Tahoma" w:hAnsi="Tahoma"/>
          <w:sz w:val="24"/>
          <w:szCs w:val="24"/>
        </w:rPr>
        <w:t>.</w:t>
      </w:r>
    </w:p>
    <w:p w:rsidR="00DF031C" w:rsidRPr="001669B3" w:rsidRDefault="005B4487" w:rsidP="007669DF">
      <w:pPr>
        <w:numPr>
          <w:ilvl w:val="0"/>
          <w:numId w:val="6"/>
        </w:numPr>
        <w:spacing w:after="0" w:line="360" w:lineRule="auto"/>
        <w:jc w:val="both"/>
        <w:rPr>
          <w:rFonts w:ascii="Tahoma" w:hAnsi="Tahoma"/>
          <w:sz w:val="24"/>
          <w:szCs w:val="24"/>
        </w:rPr>
      </w:pPr>
      <w:r>
        <w:rPr>
          <w:rFonts w:ascii="Tahoma" w:hAnsi="Tahoma"/>
          <w:sz w:val="24"/>
          <w:szCs w:val="24"/>
        </w:rPr>
        <w:t>Improvement of factory processing efficiency</w:t>
      </w:r>
    </w:p>
    <w:p w:rsidR="00DF031C" w:rsidRPr="00915856" w:rsidRDefault="00DF031C" w:rsidP="00DF031C">
      <w:pPr>
        <w:pStyle w:val="Standard"/>
        <w:spacing w:line="360" w:lineRule="auto"/>
        <w:jc w:val="both"/>
        <w:rPr>
          <w:rFonts w:ascii="Tahoma" w:eastAsia="SimSun" w:hAnsi="Tahoma" w:cs="Tahoma"/>
          <w:b/>
          <w:i/>
          <w:szCs w:val="24"/>
        </w:rPr>
      </w:pPr>
      <w:r w:rsidRPr="00915856">
        <w:rPr>
          <w:rFonts w:ascii="Tahoma" w:eastAsia="SimSun" w:hAnsi="Tahoma" w:cs="Tahoma"/>
          <w:b/>
          <w:i/>
          <w:szCs w:val="24"/>
        </w:rPr>
        <w:t>Dry flowers</w:t>
      </w:r>
      <w:r w:rsidR="00915856" w:rsidRPr="00915856">
        <w:rPr>
          <w:rFonts w:ascii="Tahoma" w:eastAsia="SimSun" w:hAnsi="Tahoma" w:cs="Tahoma"/>
          <w:b/>
          <w:i/>
          <w:szCs w:val="24"/>
        </w:rPr>
        <w:t xml:space="preserve"> Production</w:t>
      </w:r>
    </w:p>
    <w:p w:rsidR="00026C6E" w:rsidRDefault="00DF031C" w:rsidP="00DF031C">
      <w:pPr>
        <w:pStyle w:val="Standard"/>
        <w:spacing w:line="360" w:lineRule="auto"/>
        <w:jc w:val="both"/>
        <w:rPr>
          <w:rFonts w:ascii="Tahoma" w:eastAsia="SimSun" w:hAnsi="Tahoma" w:cs="Tahoma"/>
          <w:szCs w:val="24"/>
        </w:rPr>
      </w:pPr>
      <w:r w:rsidRPr="004E1B46">
        <w:rPr>
          <w:rFonts w:ascii="Tahoma" w:eastAsia="SimSun" w:hAnsi="Tahoma" w:cs="Tahoma"/>
          <w:szCs w:val="24"/>
        </w:rPr>
        <w:t xml:space="preserve">In the period </w:t>
      </w:r>
      <w:r>
        <w:rPr>
          <w:rFonts w:ascii="Tahoma" w:eastAsia="SimSun" w:hAnsi="Tahoma" w:cs="Tahoma"/>
          <w:szCs w:val="24"/>
        </w:rPr>
        <w:t>under review, a total of 239,309</w:t>
      </w:r>
      <w:r w:rsidRPr="004E1B46">
        <w:rPr>
          <w:rFonts w:ascii="Tahoma" w:eastAsia="SimSun" w:hAnsi="Tahoma" w:cs="Tahoma"/>
          <w:szCs w:val="24"/>
        </w:rPr>
        <w:t xml:space="preserve"> </w:t>
      </w:r>
      <w:r w:rsidR="00026C6E">
        <w:rPr>
          <w:rFonts w:ascii="Tahoma" w:eastAsia="SimSun" w:hAnsi="Tahoma" w:cs="Tahoma"/>
          <w:szCs w:val="24"/>
        </w:rPr>
        <w:t>kilograms</w:t>
      </w:r>
      <w:r w:rsidRPr="004E1B46">
        <w:rPr>
          <w:rFonts w:ascii="Tahoma" w:eastAsia="SimSun" w:hAnsi="Tahoma" w:cs="Tahoma"/>
          <w:szCs w:val="24"/>
        </w:rPr>
        <w:t xml:space="preserve"> of dry flowers were delivered </w:t>
      </w:r>
      <w:r>
        <w:rPr>
          <w:rFonts w:ascii="Tahoma" w:eastAsia="SimSun" w:hAnsi="Tahoma" w:cs="Tahoma"/>
          <w:szCs w:val="24"/>
        </w:rPr>
        <w:t>to</w:t>
      </w:r>
      <w:r w:rsidRPr="004E1B46">
        <w:rPr>
          <w:rFonts w:ascii="Tahoma" w:eastAsia="SimSun" w:hAnsi="Tahoma" w:cs="Tahoma"/>
          <w:szCs w:val="24"/>
        </w:rPr>
        <w:t xml:space="preserve"> Nakuru </w:t>
      </w:r>
      <w:r>
        <w:rPr>
          <w:rFonts w:ascii="Tahoma" w:eastAsia="SimSun" w:hAnsi="Tahoma" w:cs="Tahoma"/>
          <w:szCs w:val="24"/>
        </w:rPr>
        <w:t>for processing</w:t>
      </w:r>
      <w:r w:rsidRPr="004E1B46">
        <w:rPr>
          <w:rFonts w:ascii="Tahoma" w:eastAsia="SimSun" w:hAnsi="Tahoma" w:cs="Tahoma"/>
          <w:szCs w:val="24"/>
        </w:rPr>
        <w:t>. Th</w:t>
      </w:r>
      <w:r>
        <w:rPr>
          <w:rFonts w:ascii="Tahoma" w:eastAsia="SimSun" w:hAnsi="Tahoma" w:cs="Tahoma"/>
          <w:szCs w:val="24"/>
        </w:rPr>
        <w:t>is represented a decrease of 14 per cent</w:t>
      </w:r>
      <w:r w:rsidRPr="004E1B46">
        <w:rPr>
          <w:rFonts w:ascii="Tahoma" w:eastAsia="SimSun" w:hAnsi="Tahoma" w:cs="Tahoma"/>
          <w:szCs w:val="24"/>
        </w:rPr>
        <w:t xml:space="preserve"> compared </w:t>
      </w:r>
      <w:r>
        <w:rPr>
          <w:rFonts w:ascii="Tahoma" w:eastAsia="SimSun" w:hAnsi="Tahoma" w:cs="Tahoma"/>
          <w:szCs w:val="24"/>
        </w:rPr>
        <w:t>278,787 k</w:t>
      </w:r>
      <w:r w:rsidR="00026C6E">
        <w:rPr>
          <w:rFonts w:ascii="Tahoma" w:eastAsia="SimSun" w:hAnsi="Tahoma" w:cs="Tahoma"/>
          <w:szCs w:val="24"/>
        </w:rPr>
        <w:t>ilograms</w:t>
      </w:r>
      <w:r>
        <w:rPr>
          <w:rFonts w:ascii="Tahoma" w:eastAsia="SimSun" w:hAnsi="Tahoma" w:cs="Tahoma"/>
          <w:szCs w:val="24"/>
        </w:rPr>
        <w:t xml:space="preserve"> delivered in</w:t>
      </w:r>
      <w:r w:rsidRPr="004E1B46">
        <w:rPr>
          <w:rFonts w:ascii="Tahoma" w:eastAsia="SimSun" w:hAnsi="Tahoma" w:cs="Tahoma"/>
          <w:szCs w:val="24"/>
        </w:rPr>
        <w:t xml:space="preserve"> the same </w:t>
      </w:r>
      <w:r>
        <w:rPr>
          <w:rFonts w:ascii="Tahoma" w:eastAsia="SimSun" w:hAnsi="Tahoma" w:cs="Tahoma"/>
          <w:szCs w:val="24"/>
        </w:rPr>
        <w:t>period in 2015</w:t>
      </w:r>
      <w:r w:rsidRPr="004E1B46">
        <w:rPr>
          <w:rFonts w:ascii="Tahoma" w:eastAsia="SimSun" w:hAnsi="Tahoma" w:cs="Tahoma"/>
          <w:szCs w:val="24"/>
        </w:rPr>
        <w:t>. This decline was attributed to unfavourable weather conditions experienced in the pyrethrum growing areas</w:t>
      </w:r>
      <w:r w:rsidR="00026C6E">
        <w:rPr>
          <w:rFonts w:ascii="Tahoma" w:eastAsia="SimSun" w:hAnsi="Tahoma" w:cs="Tahoma"/>
          <w:szCs w:val="24"/>
        </w:rPr>
        <w:t xml:space="preserve"> and delay in offsetting the growers’ arears</w:t>
      </w:r>
      <w:r w:rsidRPr="004E1B46">
        <w:rPr>
          <w:rFonts w:ascii="Tahoma" w:eastAsia="SimSun" w:hAnsi="Tahoma" w:cs="Tahoma"/>
          <w:szCs w:val="24"/>
        </w:rPr>
        <w:t>.</w:t>
      </w:r>
      <w:r>
        <w:rPr>
          <w:rFonts w:ascii="Tahoma" w:eastAsia="SimSun" w:hAnsi="Tahoma" w:cs="Tahoma"/>
          <w:szCs w:val="24"/>
        </w:rPr>
        <w:t xml:space="preserve"> </w:t>
      </w:r>
    </w:p>
    <w:p w:rsidR="004872BE" w:rsidRPr="001669B3" w:rsidRDefault="001669B3" w:rsidP="001669B3">
      <w:pPr>
        <w:autoSpaceDE w:val="0"/>
        <w:autoSpaceDN w:val="0"/>
        <w:adjustRightInd w:val="0"/>
        <w:spacing w:line="259" w:lineRule="atLeast"/>
        <w:jc w:val="both"/>
        <w:rPr>
          <w:rFonts w:ascii="Comic Sans MS" w:hAnsi="Comic Sans MS" w:cs="Arial Narrow"/>
          <w:sz w:val="24"/>
          <w:szCs w:val="24"/>
        </w:rPr>
      </w:pPr>
      <w:r w:rsidRPr="001669B3">
        <w:rPr>
          <w:rFonts w:ascii="Comic Sans MS" w:hAnsi="Comic Sans MS" w:cs="Arial Narrow"/>
          <w:sz w:val="24"/>
          <w:szCs w:val="24"/>
        </w:rPr>
        <w:t>Figure 7: D</w:t>
      </w:r>
      <w:r w:rsidR="004872BE" w:rsidRPr="001669B3">
        <w:rPr>
          <w:rFonts w:ascii="Comic Sans MS" w:hAnsi="Comic Sans MS" w:cs="Arial Narrow"/>
          <w:sz w:val="24"/>
          <w:szCs w:val="24"/>
        </w:rPr>
        <w:t>ry flowers delivered for the year 2015 and 2016</w:t>
      </w:r>
    </w:p>
    <w:p w:rsidR="00A51FA6" w:rsidRPr="001669B3" w:rsidRDefault="004872BE" w:rsidP="00DF031C">
      <w:pPr>
        <w:pStyle w:val="Standard"/>
        <w:spacing w:line="360" w:lineRule="auto"/>
        <w:jc w:val="both"/>
        <w:rPr>
          <w:rFonts w:ascii="Tahoma" w:eastAsia="SimSun" w:hAnsi="Tahoma" w:cs="Tahoma"/>
          <w:szCs w:val="24"/>
        </w:rPr>
      </w:pPr>
      <w:r>
        <w:rPr>
          <w:rFonts w:ascii="Tahoma" w:eastAsia="SimSun" w:hAnsi="Tahoma" w:cs="Tahoma"/>
          <w:noProof/>
          <w:szCs w:val="24"/>
          <w:lang w:val="en-US"/>
        </w:rPr>
        <w:drawing>
          <wp:inline distT="0" distB="0" distL="0" distR="0" wp14:anchorId="4C733ACC">
            <wp:extent cx="5840730" cy="4295775"/>
            <wp:effectExtent l="0" t="0" r="762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0730" cy="4295775"/>
                    </a:xfrm>
                    <a:prstGeom prst="rect">
                      <a:avLst/>
                    </a:prstGeom>
                    <a:noFill/>
                  </pic:spPr>
                </pic:pic>
              </a:graphicData>
            </a:graphic>
          </wp:inline>
        </w:drawing>
      </w:r>
    </w:p>
    <w:p w:rsidR="003E08BD" w:rsidRDefault="003E08BD" w:rsidP="00026C6E">
      <w:pPr>
        <w:pStyle w:val="Standard"/>
        <w:spacing w:line="360" w:lineRule="auto"/>
        <w:jc w:val="both"/>
        <w:rPr>
          <w:rFonts w:ascii="Tahoma" w:eastAsia="SimSun" w:hAnsi="Tahoma" w:cs="Tahoma"/>
          <w:b/>
          <w:i/>
          <w:color w:val="FF0000"/>
          <w:sz w:val="22"/>
          <w:szCs w:val="22"/>
        </w:rPr>
      </w:pPr>
    </w:p>
    <w:p w:rsidR="00DF031C" w:rsidRPr="0008519D" w:rsidRDefault="001669B3" w:rsidP="0008519D">
      <w:pPr>
        <w:autoSpaceDE w:val="0"/>
        <w:autoSpaceDN w:val="0"/>
        <w:adjustRightInd w:val="0"/>
        <w:spacing w:line="259" w:lineRule="atLeast"/>
        <w:jc w:val="both"/>
        <w:rPr>
          <w:rFonts w:ascii="Comic Sans MS" w:hAnsi="Comic Sans MS" w:cs="Arial Narrow"/>
          <w:i/>
          <w:sz w:val="24"/>
          <w:szCs w:val="24"/>
        </w:rPr>
      </w:pPr>
      <w:r w:rsidRPr="0008519D">
        <w:rPr>
          <w:rFonts w:ascii="Comic Sans MS" w:hAnsi="Comic Sans MS" w:cs="Arial Narrow"/>
          <w:i/>
          <w:sz w:val="24"/>
          <w:szCs w:val="24"/>
        </w:rPr>
        <w:lastRenderedPageBreak/>
        <w:t>Table 7</w:t>
      </w:r>
      <w:r w:rsidR="00DF031C" w:rsidRPr="0008519D">
        <w:rPr>
          <w:rFonts w:ascii="Comic Sans MS" w:hAnsi="Comic Sans MS" w:cs="Arial Narrow"/>
          <w:i/>
          <w:sz w:val="24"/>
          <w:szCs w:val="24"/>
        </w:rPr>
        <w:t xml:space="preserve">: Dry flowers production </w:t>
      </w:r>
      <w:r w:rsidR="009E5915" w:rsidRPr="0008519D">
        <w:rPr>
          <w:rFonts w:ascii="Comic Sans MS" w:hAnsi="Comic Sans MS" w:cs="Arial Narrow"/>
          <w:i/>
          <w:sz w:val="24"/>
          <w:szCs w:val="24"/>
        </w:rPr>
        <w:t xml:space="preserve">per county </w:t>
      </w:r>
      <w:r w:rsidR="00026C6E" w:rsidRPr="0008519D">
        <w:rPr>
          <w:rFonts w:ascii="Comic Sans MS" w:hAnsi="Comic Sans MS" w:cs="Arial Narrow"/>
          <w:i/>
          <w:sz w:val="24"/>
          <w:szCs w:val="24"/>
        </w:rPr>
        <w:t>in 2015 and 2016</w:t>
      </w:r>
    </w:p>
    <w:tbl>
      <w:tblPr>
        <w:tblW w:w="8455" w:type="dxa"/>
        <w:tblLook w:val="04A0" w:firstRow="1" w:lastRow="0" w:firstColumn="1" w:lastColumn="0" w:noHBand="0" w:noVBand="1"/>
      </w:tblPr>
      <w:tblGrid>
        <w:gridCol w:w="1740"/>
        <w:gridCol w:w="1855"/>
        <w:gridCol w:w="1260"/>
        <w:gridCol w:w="1260"/>
        <w:gridCol w:w="1080"/>
        <w:gridCol w:w="1260"/>
      </w:tblGrid>
      <w:tr w:rsidR="00026C6E" w:rsidRPr="00026C6E" w:rsidTr="00026C6E">
        <w:trPr>
          <w:trHeight w:val="315"/>
        </w:trPr>
        <w:tc>
          <w:tcPr>
            <w:tcW w:w="1740" w:type="dxa"/>
            <w:vMerge w:val="restart"/>
            <w:tcBorders>
              <w:top w:val="single" w:sz="4" w:space="0" w:color="auto"/>
              <w:left w:val="single" w:sz="4" w:space="0" w:color="auto"/>
              <w:bottom w:val="double" w:sz="6" w:space="0" w:color="000000"/>
              <w:right w:val="single" w:sz="4" w:space="0" w:color="auto"/>
            </w:tcBorders>
            <w:shd w:val="clear" w:color="000000" w:fill="D9D9D9"/>
            <w:noWrap/>
            <w:vAlign w:val="center"/>
            <w:hideMark/>
          </w:tcPr>
          <w:p w:rsidR="00026C6E" w:rsidRPr="00026C6E" w:rsidRDefault="00026C6E" w:rsidP="00026C6E">
            <w:pPr>
              <w:spacing w:after="0" w:line="240" w:lineRule="auto"/>
              <w:jc w:val="center"/>
              <w:rPr>
                <w:rFonts w:ascii="Tahoma" w:eastAsia="Times New Roman" w:hAnsi="Tahoma" w:cs="Tahoma"/>
                <w:b/>
                <w:bCs/>
                <w:color w:val="000000"/>
              </w:rPr>
            </w:pPr>
            <w:r w:rsidRPr="00026C6E">
              <w:rPr>
                <w:rFonts w:ascii="Tahoma" w:eastAsia="Times New Roman" w:hAnsi="Tahoma" w:cs="Tahoma"/>
                <w:b/>
                <w:bCs/>
                <w:color w:val="000000"/>
              </w:rPr>
              <w:t>Region</w:t>
            </w:r>
          </w:p>
        </w:tc>
        <w:tc>
          <w:tcPr>
            <w:tcW w:w="1855" w:type="dxa"/>
            <w:vMerge w:val="restart"/>
            <w:tcBorders>
              <w:top w:val="single" w:sz="4" w:space="0" w:color="auto"/>
              <w:left w:val="single" w:sz="4" w:space="0" w:color="auto"/>
              <w:bottom w:val="double" w:sz="6" w:space="0" w:color="000000"/>
              <w:right w:val="single" w:sz="4" w:space="0" w:color="auto"/>
            </w:tcBorders>
            <w:shd w:val="clear" w:color="000000" w:fill="D9D9D9"/>
            <w:noWrap/>
            <w:vAlign w:val="center"/>
            <w:hideMark/>
          </w:tcPr>
          <w:p w:rsidR="00026C6E" w:rsidRPr="00026C6E" w:rsidRDefault="00026C6E" w:rsidP="00026C6E">
            <w:pPr>
              <w:spacing w:after="0" w:line="240" w:lineRule="auto"/>
              <w:jc w:val="center"/>
              <w:rPr>
                <w:rFonts w:ascii="Tahoma" w:eastAsia="Times New Roman" w:hAnsi="Tahoma" w:cs="Tahoma"/>
                <w:b/>
                <w:bCs/>
                <w:color w:val="000000"/>
              </w:rPr>
            </w:pPr>
            <w:r w:rsidRPr="00026C6E">
              <w:rPr>
                <w:rFonts w:ascii="Tahoma" w:eastAsia="Times New Roman" w:hAnsi="Tahoma" w:cs="Tahoma"/>
                <w:b/>
                <w:bCs/>
                <w:color w:val="000000"/>
              </w:rPr>
              <w:t>County</w:t>
            </w:r>
          </w:p>
        </w:tc>
        <w:tc>
          <w:tcPr>
            <w:tcW w:w="252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026C6E" w:rsidRPr="00026C6E" w:rsidRDefault="00026C6E" w:rsidP="00026C6E">
            <w:pPr>
              <w:spacing w:after="0" w:line="240" w:lineRule="auto"/>
              <w:jc w:val="center"/>
              <w:rPr>
                <w:rFonts w:ascii="Tahoma" w:eastAsia="Times New Roman" w:hAnsi="Tahoma" w:cs="Tahoma"/>
                <w:b/>
                <w:bCs/>
                <w:color w:val="000000"/>
              </w:rPr>
            </w:pPr>
            <w:r w:rsidRPr="00026C6E">
              <w:rPr>
                <w:rFonts w:ascii="Tahoma" w:eastAsia="Times New Roman" w:hAnsi="Tahoma" w:cs="Tahoma"/>
                <w:b/>
                <w:bCs/>
                <w:color w:val="000000"/>
              </w:rPr>
              <w:t>January - December</w:t>
            </w:r>
          </w:p>
        </w:tc>
        <w:tc>
          <w:tcPr>
            <w:tcW w:w="234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026C6E" w:rsidRPr="00026C6E" w:rsidRDefault="00026C6E" w:rsidP="00026C6E">
            <w:pPr>
              <w:spacing w:after="0" w:line="240" w:lineRule="auto"/>
              <w:jc w:val="center"/>
              <w:rPr>
                <w:rFonts w:ascii="Tahoma" w:eastAsia="Times New Roman" w:hAnsi="Tahoma" w:cs="Tahoma"/>
                <w:b/>
                <w:bCs/>
                <w:color w:val="000000"/>
              </w:rPr>
            </w:pPr>
            <w:r w:rsidRPr="00026C6E">
              <w:rPr>
                <w:rFonts w:ascii="Tahoma" w:eastAsia="Times New Roman" w:hAnsi="Tahoma" w:cs="Tahoma"/>
                <w:b/>
                <w:bCs/>
                <w:color w:val="000000"/>
              </w:rPr>
              <w:t>Calculated Area (acres)</w:t>
            </w:r>
          </w:p>
        </w:tc>
      </w:tr>
      <w:tr w:rsidR="00026C6E" w:rsidRPr="00026C6E" w:rsidTr="00026C6E">
        <w:trPr>
          <w:trHeight w:val="330"/>
        </w:trPr>
        <w:tc>
          <w:tcPr>
            <w:tcW w:w="1740" w:type="dxa"/>
            <w:vMerge/>
            <w:tcBorders>
              <w:top w:val="single" w:sz="4" w:space="0" w:color="auto"/>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b/>
                <w:bCs/>
                <w:color w:val="000000"/>
              </w:rPr>
            </w:pPr>
          </w:p>
        </w:tc>
        <w:tc>
          <w:tcPr>
            <w:tcW w:w="1855" w:type="dxa"/>
            <w:vMerge/>
            <w:tcBorders>
              <w:top w:val="single" w:sz="4" w:space="0" w:color="auto"/>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b/>
                <w:bCs/>
                <w:color w:val="000000"/>
              </w:rPr>
            </w:pPr>
          </w:p>
        </w:tc>
        <w:tc>
          <w:tcPr>
            <w:tcW w:w="1260" w:type="dxa"/>
            <w:tcBorders>
              <w:top w:val="nil"/>
              <w:left w:val="nil"/>
              <w:bottom w:val="double" w:sz="6" w:space="0" w:color="auto"/>
              <w:right w:val="single" w:sz="4" w:space="0" w:color="auto"/>
            </w:tcBorders>
            <w:shd w:val="clear" w:color="000000" w:fill="D9D9D9"/>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2015</w:t>
            </w:r>
          </w:p>
        </w:tc>
        <w:tc>
          <w:tcPr>
            <w:tcW w:w="1260" w:type="dxa"/>
            <w:tcBorders>
              <w:top w:val="nil"/>
              <w:left w:val="nil"/>
              <w:bottom w:val="double" w:sz="6" w:space="0" w:color="auto"/>
              <w:right w:val="single" w:sz="4" w:space="0" w:color="auto"/>
            </w:tcBorders>
            <w:shd w:val="clear" w:color="000000" w:fill="D9D9D9"/>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2016</w:t>
            </w:r>
          </w:p>
        </w:tc>
        <w:tc>
          <w:tcPr>
            <w:tcW w:w="1080" w:type="dxa"/>
            <w:tcBorders>
              <w:top w:val="nil"/>
              <w:left w:val="nil"/>
              <w:bottom w:val="double" w:sz="6" w:space="0" w:color="auto"/>
              <w:right w:val="single" w:sz="4" w:space="0" w:color="auto"/>
            </w:tcBorders>
            <w:shd w:val="clear" w:color="000000" w:fill="D9D9D9"/>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2015</w:t>
            </w:r>
          </w:p>
        </w:tc>
        <w:tc>
          <w:tcPr>
            <w:tcW w:w="1260" w:type="dxa"/>
            <w:tcBorders>
              <w:top w:val="nil"/>
              <w:left w:val="nil"/>
              <w:bottom w:val="double" w:sz="6" w:space="0" w:color="auto"/>
              <w:right w:val="single" w:sz="4" w:space="0" w:color="auto"/>
            </w:tcBorders>
            <w:shd w:val="clear" w:color="000000" w:fill="D9D9D9"/>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2016</w:t>
            </w:r>
          </w:p>
        </w:tc>
      </w:tr>
      <w:tr w:rsidR="00026C6E" w:rsidRPr="00026C6E" w:rsidTr="00026C6E">
        <w:trPr>
          <w:trHeight w:val="315"/>
        </w:trPr>
        <w:tc>
          <w:tcPr>
            <w:tcW w:w="1740" w:type="dxa"/>
            <w:vMerge w:val="restart"/>
            <w:tcBorders>
              <w:top w:val="nil"/>
              <w:left w:val="single" w:sz="4" w:space="0" w:color="auto"/>
              <w:bottom w:val="double" w:sz="6" w:space="0" w:color="000000"/>
              <w:right w:val="single" w:sz="4" w:space="0" w:color="auto"/>
            </w:tcBorders>
            <w:shd w:val="clear" w:color="000000" w:fill="FFFFFF"/>
            <w:vAlign w:val="center"/>
            <w:hideMark/>
          </w:tcPr>
          <w:p w:rsidR="00026C6E" w:rsidRPr="00026C6E" w:rsidRDefault="00026C6E" w:rsidP="00026C6E">
            <w:pPr>
              <w:spacing w:after="0" w:line="240" w:lineRule="auto"/>
              <w:jc w:val="center"/>
              <w:rPr>
                <w:rFonts w:ascii="Tahoma" w:eastAsia="Times New Roman" w:hAnsi="Tahoma" w:cs="Tahoma"/>
                <w:color w:val="000000"/>
              </w:rPr>
            </w:pPr>
            <w:r w:rsidRPr="00026C6E">
              <w:rPr>
                <w:rFonts w:ascii="Tahoma" w:eastAsia="Times New Roman" w:hAnsi="Tahoma" w:cs="Tahoma"/>
                <w:color w:val="000000"/>
              </w:rPr>
              <w:t>South Rift</w:t>
            </w: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KERICHO</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2,983</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3,181</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30.5</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49.8</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NAKURU</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105,294</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72,585</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1078.3</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1136.2</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NAROK</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3,233</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2,537</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33.1</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39.7</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BOMET</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5,667</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8,196</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58.0</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128.3</w:t>
            </w:r>
          </w:p>
        </w:tc>
      </w:tr>
      <w:tr w:rsidR="00026C6E" w:rsidRPr="00026C6E" w:rsidTr="00026C6E">
        <w:trPr>
          <w:trHeight w:val="315"/>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b/>
                <w:bCs/>
                <w:i/>
                <w:iCs/>
                <w:color w:val="000000"/>
              </w:rPr>
            </w:pPr>
            <w:r w:rsidRPr="00026C6E">
              <w:rPr>
                <w:rFonts w:ascii="Tahoma" w:eastAsia="Times New Roman" w:hAnsi="Tahoma" w:cs="Tahoma"/>
                <w:b/>
                <w:bCs/>
                <w:i/>
                <w:iCs/>
                <w:color w:val="000000"/>
              </w:rPr>
              <w:t>Sub Total</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117,177</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86,499</w:t>
            </w:r>
          </w:p>
        </w:tc>
        <w:tc>
          <w:tcPr>
            <w:tcW w:w="108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1200.0</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1354.0</w:t>
            </w:r>
          </w:p>
        </w:tc>
      </w:tr>
      <w:tr w:rsidR="00026C6E" w:rsidRPr="00026C6E" w:rsidTr="00026C6E">
        <w:trPr>
          <w:trHeight w:val="315"/>
        </w:trPr>
        <w:tc>
          <w:tcPr>
            <w:tcW w:w="1740" w:type="dxa"/>
            <w:vMerge w:val="restart"/>
            <w:tcBorders>
              <w:top w:val="nil"/>
              <w:left w:val="single" w:sz="4" w:space="0" w:color="auto"/>
              <w:bottom w:val="double" w:sz="6" w:space="0" w:color="000000"/>
              <w:right w:val="single" w:sz="4" w:space="0" w:color="auto"/>
            </w:tcBorders>
            <w:shd w:val="clear" w:color="000000" w:fill="FFFFFF"/>
            <w:vAlign w:val="center"/>
            <w:hideMark/>
          </w:tcPr>
          <w:p w:rsidR="00026C6E" w:rsidRPr="00026C6E" w:rsidRDefault="00026C6E" w:rsidP="00026C6E">
            <w:pPr>
              <w:spacing w:after="0" w:line="240" w:lineRule="auto"/>
              <w:jc w:val="center"/>
              <w:rPr>
                <w:rFonts w:ascii="Tahoma" w:eastAsia="Times New Roman" w:hAnsi="Tahoma" w:cs="Tahoma"/>
                <w:color w:val="000000"/>
              </w:rPr>
            </w:pPr>
            <w:r w:rsidRPr="00026C6E">
              <w:rPr>
                <w:rFonts w:ascii="Tahoma" w:eastAsia="Times New Roman" w:hAnsi="Tahoma" w:cs="Tahoma"/>
                <w:color w:val="000000"/>
              </w:rPr>
              <w:t>North Rift</w:t>
            </w: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BARINGO</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4,760</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3,584</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28.2</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31.6</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ELGEYO MARAKWET</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8,459</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4,233</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50.2</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37.3</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NANDI</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22</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573</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0.1</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5.1</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TRANS NZOIA</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54</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1,673</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0.3</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14.8</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UASIN GISHU</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14,503</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5,915</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86.0</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52.2</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WEST POKOT</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98,303</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93,357</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583.2</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823.6</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BUNGOMA</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314</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13,537</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1.9</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119.4</w:t>
            </w:r>
          </w:p>
        </w:tc>
      </w:tr>
      <w:tr w:rsidR="00026C6E" w:rsidRPr="00026C6E" w:rsidTr="00026C6E">
        <w:trPr>
          <w:trHeight w:val="315"/>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b/>
                <w:bCs/>
                <w:i/>
                <w:iCs/>
                <w:color w:val="000000"/>
              </w:rPr>
            </w:pPr>
            <w:r w:rsidRPr="00026C6E">
              <w:rPr>
                <w:rFonts w:ascii="Tahoma" w:eastAsia="Times New Roman" w:hAnsi="Tahoma" w:cs="Tahoma"/>
                <w:b/>
                <w:bCs/>
                <w:i/>
                <w:iCs/>
                <w:color w:val="000000"/>
              </w:rPr>
              <w:t>Sub Total</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126,415</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122,872</w:t>
            </w:r>
          </w:p>
        </w:tc>
        <w:tc>
          <w:tcPr>
            <w:tcW w:w="108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750.0</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1084.0</w:t>
            </w:r>
          </w:p>
        </w:tc>
      </w:tr>
      <w:tr w:rsidR="00026C6E" w:rsidRPr="00026C6E" w:rsidTr="00026C6E">
        <w:trPr>
          <w:trHeight w:val="315"/>
        </w:trPr>
        <w:tc>
          <w:tcPr>
            <w:tcW w:w="1740" w:type="dxa"/>
            <w:vMerge w:val="restart"/>
            <w:tcBorders>
              <w:top w:val="nil"/>
              <w:left w:val="single" w:sz="4" w:space="0" w:color="auto"/>
              <w:bottom w:val="double" w:sz="6" w:space="0" w:color="000000"/>
              <w:right w:val="single" w:sz="4" w:space="0" w:color="auto"/>
            </w:tcBorders>
            <w:shd w:val="clear" w:color="000000" w:fill="FFFFFF"/>
            <w:noWrap/>
            <w:vAlign w:val="center"/>
            <w:hideMark/>
          </w:tcPr>
          <w:p w:rsidR="00026C6E" w:rsidRPr="00026C6E" w:rsidRDefault="00026C6E" w:rsidP="00026C6E">
            <w:pPr>
              <w:spacing w:after="0" w:line="240" w:lineRule="auto"/>
              <w:jc w:val="center"/>
              <w:rPr>
                <w:rFonts w:ascii="Tahoma" w:eastAsia="Times New Roman" w:hAnsi="Tahoma" w:cs="Tahoma"/>
                <w:color w:val="000000"/>
              </w:rPr>
            </w:pPr>
            <w:r w:rsidRPr="00026C6E">
              <w:rPr>
                <w:rFonts w:ascii="Tahoma" w:eastAsia="Times New Roman" w:hAnsi="Tahoma" w:cs="Tahoma"/>
                <w:color w:val="000000"/>
              </w:rPr>
              <w:t>Nyanza</w:t>
            </w: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KISII</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7,042</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7,196</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144.7</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153.7</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NYAMIRA</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2,693</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3,711</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55.3</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79.3</w:t>
            </w:r>
          </w:p>
        </w:tc>
      </w:tr>
      <w:tr w:rsidR="00026C6E" w:rsidRPr="00026C6E" w:rsidTr="00026C6E">
        <w:trPr>
          <w:trHeight w:val="33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b/>
                <w:bCs/>
                <w:color w:val="000000"/>
              </w:rPr>
            </w:pPr>
            <w:r w:rsidRPr="00026C6E">
              <w:rPr>
                <w:rFonts w:ascii="Tahoma" w:eastAsia="Times New Roman" w:hAnsi="Tahoma" w:cs="Tahoma"/>
                <w:b/>
                <w:bCs/>
                <w:color w:val="000000"/>
              </w:rPr>
              <w:t>Sub Total</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9,735</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10,907</w:t>
            </w:r>
          </w:p>
        </w:tc>
        <w:tc>
          <w:tcPr>
            <w:tcW w:w="108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200.0</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233.0</w:t>
            </w:r>
          </w:p>
        </w:tc>
      </w:tr>
      <w:tr w:rsidR="00026C6E" w:rsidRPr="00026C6E" w:rsidTr="00026C6E">
        <w:trPr>
          <w:trHeight w:val="315"/>
        </w:trPr>
        <w:tc>
          <w:tcPr>
            <w:tcW w:w="1740" w:type="dxa"/>
            <w:vMerge w:val="restart"/>
            <w:tcBorders>
              <w:top w:val="nil"/>
              <w:left w:val="single" w:sz="4" w:space="0" w:color="auto"/>
              <w:bottom w:val="double" w:sz="6" w:space="0" w:color="000000"/>
              <w:right w:val="single" w:sz="4" w:space="0" w:color="auto"/>
            </w:tcBorders>
            <w:shd w:val="clear" w:color="000000" w:fill="FFFFFF"/>
            <w:vAlign w:val="center"/>
            <w:hideMark/>
          </w:tcPr>
          <w:p w:rsidR="00026C6E" w:rsidRPr="00026C6E" w:rsidRDefault="00026C6E" w:rsidP="00026C6E">
            <w:pPr>
              <w:spacing w:after="0" w:line="240" w:lineRule="auto"/>
              <w:jc w:val="center"/>
              <w:rPr>
                <w:rFonts w:ascii="Tahoma" w:eastAsia="Times New Roman" w:hAnsi="Tahoma" w:cs="Tahoma"/>
                <w:color w:val="000000"/>
              </w:rPr>
            </w:pPr>
            <w:r w:rsidRPr="00026C6E">
              <w:rPr>
                <w:rFonts w:ascii="Tahoma" w:eastAsia="Times New Roman" w:hAnsi="Tahoma" w:cs="Tahoma"/>
                <w:color w:val="000000"/>
              </w:rPr>
              <w:t xml:space="preserve">Central/ Eastern </w:t>
            </w: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KIAMBU</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1,607</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1,742</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37.9</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58.0</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NYANDARUA</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19,405</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12,167</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457.3</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405.3</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NYERI</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1,769</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2,075</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41.7</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69.1</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MERU</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729</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521</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17.2</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17.4</w:t>
            </w:r>
          </w:p>
        </w:tc>
      </w:tr>
      <w:tr w:rsidR="00026C6E" w:rsidRPr="00026C6E" w:rsidTr="00026C6E">
        <w:trPr>
          <w:trHeight w:val="30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color w:val="000000"/>
              </w:rPr>
            </w:pPr>
            <w:r w:rsidRPr="00026C6E">
              <w:rPr>
                <w:rFonts w:ascii="Tahoma" w:eastAsia="Times New Roman" w:hAnsi="Tahoma" w:cs="Tahoma"/>
                <w:color w:val="000000"/>
              </w:rPr>
              <w:t>LAIKIPIA</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1,950</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rPr>
            </w:pPr>
            <w:r w:rsidRPr="00026C6E">
              <w:rPr>
                <w:rFonts w:ascii="Tahoma" w:eastAsia="Times New Roman" w:hAnsi="Tahoma" w:cs="Tahoma"/>
              </w:rPr>
              <w:t>2,526</w:t>
            </w:r>
          </w:p>
        </w:tc>
        <w:tc>
          <w:tcPr>
            <w:tcW w:w="108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46.0</w:t>
            </w:r>
          </w:p>
        </w:tc>
        <w:tc>
          <w:tcPr>
            <w:tcW w:w="1260" w:type="dxa"/>
            <w:tcBorders>
              <w:top w:val="nil"/>
              <w:left w:val="nil"/>
              <w:bottom w:val="single" w:sz="4"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color w:val="000000"/>
              </w:rPr>
            </w:pPr>
            <w:r w:rsidRPr="00026C6E">
              <w:rPr>
                <w:rFonts w:ascii="Tahoma" w:eastAsia="Times New Roman" w:hAnsi="Tahoma" w:cs="Tahoma"/>
                <w:color w:val="000000"/>
              </w:rPr>
              <w:t>84.2</w:t>
            </w:r>
          </w:p>
        </w:tc>
      </w:tr>
      <w:tr w:rsidR="00026C6E" w:rsidRPr="00026C6E" w:rsidTr="00026C6E">
        <w:trPr>
          <w:trHeight w:val="330"/>
        </w:trPr>
        <w:tc>
          <w:tcPr>
            <w:tcW w:w="1740" w:type="dxa"/>
            <w:vMerge/>
            <w:tcBorders>
              <w:top w:val="nil"/>
              <w:left w:val="single" w:sz="4" w:space="0" w:color="auto"/>
              <w:bottom w:val="double" w:sz="6" w:space="0" w:color="000000"/>
              <w:right w:val="single" w:sz="4" w:space="0" w:color="auto"/>
            </w:tcBorders>
            <w:vAlign w:val="center"/>
            <w:hideMark/>
          </w:tcPr>
          <w:p w:rsidR="00026C6E" w:rsidRPr="00026C6E" w:rsidRDefault="00026C6E" w:rsidP="00026C6E">
            <w:pPr>
              <w:spacing w:after="0" w:line="240" w:lineRule="auto"/>
              <w:rPr>
                <w:rFonts w:ascii="Tahoma" w:eastAsia="Times New Roman" w:hAnsi="Tahoma" w:cs="Tahoma"/>
                <w:color w:val="000000"/>
              </w:rPr>
            </w:pPr>
          </w:p>
        </w:tc>
        <w:tc>
          <w:tcPr>
            <w:tcW w:w="1855"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rPr>
                <w:rFonts w:ascii="Tahoma" w:eastAsia="Times New Roman" w:hAnsi="Tahoma" w:cs="Tahoma"/>
                <w:b/>
                <w:bCs/>
                <w:i/>
                <w:iCs/>
                <w:color w:val="000000"/>
              </w:rPr>
            </w:pPr>
            <w:r w:rsidRPr="00026C6E">
              <w:rPr>
                <w:rFonts w:ascii="Tahoma" w:eastAsia="Times New Roman" w:hAnsi="Tahoma" w:cs="Tahoma"/>
                <w:b/>
                <w:bCs/>
                <w:i/>
                <w:iCs/>
                <w:color w:val="000000"/>
              </w:rPr>
              <w:t>Sub Total</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25,460</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19,031</w:t>
            </w:r>
          </w:p>
        </w:tc>
        <w:tc>
          <w:tcPr>
            <w:tcW w:w="108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600.0</w:t>
            </w:r>
          </w:p>
        </w:tc>
        <w:tc>
          <w:tcPr>
            <w:tcW w:w="1260" w:type="dxa"/>
            <w:tcBorders>
              <w:top w:val="nil"/>
              <w:left w:val="nil"/>
              <w:bottom w:val="double" w:sz="6" w:space="0" w:color="auto"/>
              <w:right w:val="single" w:sz="4" w:space="0" w:color="auto"/>
            </w:tcBorders>
            <w:shd w:val="clear" w:color="000000" w:fill="FFFFFF"/>
            <w:noWrap/>
            <w:vAlign w:val="bottom"/>
            <w:hideMark/>
          </w:tcPr>
          <w:p w:rsidR="00026C6E" w:rsidRPr="00026C6E" w:rsidRDefault="00026C6E" w:rsidP="00026C6E">
            <w:pPr>
              <w:spacing w:after="0" w:line="240" w:lineRule="auto"/>
              <w:jc w:val="right"/>
              <w:rPr>
                <w:rFonts w:ascii="Tahoma" w:eastAsia="Times New Roman" w:hAnsi="Tahoma" w:cs="Tahoma"/>
                <w:b/>
                <w:bCs/>
                <w:color w:val="000000"/>
              </w:rPr>
            </w:pPr>
            <w:r w:rsidRPr="00026C6E">
              <w:rPr>
                <w:rFonts w:ascii="Tahoma" w:eastAsia="Times New Roman" w:hAnsi="Tahoma" w:cs="Tahoma"/>
                <w:b/>
                <w:bCs/>
                <w:color w:val="000000"/>
              </w:rPr>
              <w:t>634.0</w:t>
            </w:r>
          </w:p>
        </w:tc>
      </w:tr>
      <w:tr w:rsidR="00026C6E" w:rsidRPr="00026C6E" w:rsidTr="00026C6E">
        <w:trPr>
          <w:trHeight w:val="360"/>
        </w:trPr>
        <w:tc>
          <w:tcPr>
            <w:tcW w:w="3595" w:type="dxa"/>
            <w:gridSpan w:val="2"/>
            <w:tcBorders>
              <w:top w:val="nil"/>
              <w:left w:val="single" w:sz="4" w:space="0" w:color="auto"/>
              <w:bottom w:val="double" w:sz="6" w:space="0" w:color="auto"/>
              <w:right w:val="single" w:sz="4" w:space="0" w:color="auto"/>
            </w:tcBorders>
            <w:shd w:val="clear" w:color="000000" w:fill="D9D9D9"/>
            <w:noWrap/>
            <w:vAlign w:val="bottom"/>
            <w:hideMark/>
          </w:tcPr>
          <w:p w:rsidR="00026C6E" w:rsidRPr="00026C6E" w:rsidRDefault="00026C6E" w:rsidP="00026C6E">
            <w:pPr>
              <w:spacing w:after="0" w:line="240" w:lineRule="auto"/>
              <w:jc w:val="center"/>
              <w:rPr>
                <w:rFonts w:ascii="Tahoma" w:eastAsia="Times New Roman" w:hAnsi="Tahoma" w:cs="Tahoma"/>
                <w:b/>
                <w:bCs/>
                <w:i/>
                <w:iCs/>
                <w:color w:val="000000"/>
              </w:rPr>
            </w:pPr>
            <w:r w:rsidRPr="00026C6E">
              <w:rPr>
                <w:rFonts w:ascii="Tahoma" w:eastAsia="Times New Roman" w:hAnsi="Tahoma" w:cs="Tahoma"/>
                <w:b/>
                <w:bCs/>
                <w:i/>
                <w:iCs/>
                <w:color w:val="000000"/>
              </w:rPr>
              <w:t>Grand Total</w:t>
            </w:r>
          </w:p>
        </w:tc>
        <w:tc>
          <w:tcPr>
            <w:tcW w:w="1260" w:type="dxa"/>
            <w:tcBorders>
              <w:top w:val="nil"/>
              <w:left w:val="nil"/>
              <w:bottom w:val="double" w:sz="6" w:space="0" w:color="auto"/>
              <w:right w:val="single" w:sz="4" w:space="0" w:color="auto"/>
            </w:tcBorders>
            <w:shd w:val="clear" w:color="000000" w:fill="D9D9D9"/>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278,787</w:t>
            </w:r>
          </w:p>
        </w:tc>
        <w:tc>
          <w:tcPr>
            <w:tcW w:w="1260" w:type="dxa"/>
            <w:tcBorders>
              <w:top w:val="nil"/>
              <w:left w:val="nil"/>
              <w:bottom w:val="double" w:sz="6" w:space="0" w:color="auto"/>
              <w:right w:val="single" w:sz="4" w:space="0" w:color="auto"/>
            </w:tcBorders>
            <w:shd w:val="clear" w:color="000000" w:fill="D9D9D9"/>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239,309</w:t>
            </w:r>
          </w:p>
        </w:tc>
        <w:tc>
          <w:tcPr>
            <w:tcW w:w="1080" w:type="dxa"/>
            <w:tcBorders>
              <w:top w:val="nil"/>
              <w:left w:val="nil"/>
              <w:bottom w:val="double" w:sz="6" w:space="0" w:color="auto"/>
              <w:right w:val="single" w:sz="4" w:space="0" w:color="auto"/>
            </w:tcBorders>
            <w:shd w:val="clear" w:color="000000" w:fill="D9D9D9"/>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2,750</w:t>
            </w:r>
          </w:p>
        </w:tc>
        <w:tc>
          <w:tcPr>
            <w:tcW w:w="1260" w:type="dxa"/>
            <w:tcBorders>
              <w:top w:val="nil"/>
              <w:left w:val="nil"/>
              <w:bottom w:val="double" w:sz="6" w:space="0" w:color="auto"/>
              <w:right w:val="single" w:sz="4" w:space="0" w:color="auto"/>
            </w:tcBorders>
            <w:shd w:val="clear" w:color="000000" w:fill="D9D9D9"/>
            <w:noWrap/>
            <w:vAlign w:val="bottom"/>
            <w:hideMark/>
          </w:tcPr>
          <w:p w:rsidR="00026C6E" w:rsidRPr="00026C6E" w:rsidRDefault="00026C6E" w:rsidP="00026C6E">
            <w:pPr>
              <w:spacing w:after="0" w:line="240" w:lineRule="auto"/>
              <w:jc w:val="right"/>
              <w:rPr>
                <w:rFonts w:ascii="Tahoma" w:eastAsia="Times New Roman" w:hAnsi="Tahoma" w:cs="Tahoma"/>
                <w:b/>
                <w:bCs/>
                <w:i/>
                <w:iCs/>
                <w:color w:val="000000"/>
              </w:rPr>
            </w:pPr>
            <w:r w:rsidRPr="00026C6E">
              <w:rPr>
                <w:rFonts w:ascii="Tahoma" w:eastAsia="Times New Roman" w:hAnsi="Tahoma" w:cs="Tahoma"/>
                <w:b/>
                <w:bCs/>
                <w:i/>
                <w:iCs/>
                <w:color w:val="000000"/>
              </w:rPr>
              <w:t>3,305</w:t>
            </w:r>
          </w:p>
        </w:tc>
      </w:tr>
    </w:tbl>
    <w:p w:rsidR="00026C6E" w:rsidRDefault="00026C6E" w:rsidP="007669DF">
      <w:pPr>
        <w:spacing w:line="360" w:lineRule="auto"/>
        <w:jc w:val="both"/>
        <w:rPr>
          <w:rFonts w:ascii="Tahoma" w:eastAsia="SimSun" w:hAnsi="Tahoma" w:cs="Tahoma"/>
          <w:b/>
          <w:i/>
          <w:kern w:val="3"/>
          <w:sz w:val="24"/>
          <w:szCs w:val="24"/>
          <w:lang w:val="en-GB"/>
        </w:rPr>
      </w:pPr>
    </w:p>
    <w:p w:rsidR="007669DF" w:rsidRPr="00E73297" w:rsidRDefault="007669DF" w:rsidP="007669DF">
      <w:pPr>
        <w:spacing w:line="360" w:lineRule="auto"/>
        <w:jc w:val="both"/>
        <w:rPr>
          <w:rFonts w:ascii="Tahoma" w:eastAsia="SimSun" w:hAnsi="Tahoma" w:cs="Tahoma"/>
          <w:b/>
          <w:i/>
          <w:kern w:val="3"/>
          <w:sz w:val="24"/>
          <w:szCs w:val="24"/>
          <w:lang w:val="en-GB"/>
        </w:rPr>
      </w:pPr>
      <w:r w:rsidRPr="00E73297">
        <w:rPr>
          <w:rFonts w:ascii="Tahoma" w:eastAsia="SimSun" w:hAnsi="Tahoma" w:cs="Tahoma"/>
          <w:b/>
          <w:i/>
          <w:kern w:val="3"/>
          <w:sz w:val="24"/>
          <w:szCs w:val="24"/>
          <w:lang w:val="en-GB"/>
        </w:rPr>
        <w:t>PY content</w:t>
      </w:r>
    </w:p>
    <w:p w:rsidR="006E45AC" w:rsidRDefault="007669DF" w:rsidP="009E5915">
      <w:pPr>
        <w:spacing w:line="360" w:lineRule="auto"/>
        <w:jc w:val="both"/>
        <w:rPr>
          <w:rFonts w:ascii="Tahoma" w:eastAsia="SimSun" w:hAnsi="Tahoma" w:cs="Tahoma"/>
          <w:kern w:val="3"/>
          <w:sz w:val="24"/>
          <w:szCs w:val="24"/>
          <w:lang w:val="en-GB"/>
        </w:rPr>
      </w:pPr>
      <w:r>
        <w:rPr>
          <w:rFonts w:ascii="Tahoma" w:eastAsia="SimSun" w:hAnsi="Tahoma" w:cs="Tahoma"/>
          <w:kern w:val="3"/>
          <w:sz w:val="24"/>
          <w:szCs w:val="24"/>
          <w:lang w:val="en-GB"/>
        </w:rPr>
        <w:t>The average PY content during the above period in 2016 was 1.39 % representing a marginal increase of 0.04 per cent compared to the same period in 2015 which was 1.35%. This was attributed to the reduction of the waiting period required to achieve the minimum threshold of 100 MT before processing of flowers is done.</w:t>
      </w:r>
    </w:p>
    <w:p w:rsidR="003325BA" w:rsidRPr="003325BA" w:rsidRDefault="003325BA" w:rsidP="003325BA">
      <w:pPr>
        <w:spacing w:after="200" w:line="276" w:lineRule="auto"/>
        <w:rPr>
          <w:rFonts w:ascii="Tahoma" w:eastAsia="SimSun" w:hAnsi="Tahoma" w:cs="Tahoma"/>
          <w:b/>
          <w:kern w:val="3"/>
          <w:sz w:val="24"/>
          <w:szCs w:val="24"/>
          <w:lang w:val="en-GB"/>
        </w:rPr>
      </w:pPr>
      <w:r w:rsidRPr="003325BA">
        <w:rPr>
          <w:rFonts w:ascii="Tahoma" w:eastAsia="SimSun" w:hAnsi="Tahoma" w:cs="Tahoma"/>
          <w:b/>
          <w:kern w:val="3"/>
          <w:sz w:val="24"/>
          <w:szCs w:val="24"/>
          <w:lang w:val="en-GB"/>
        </w:rPr>
        <w:lastRenderedPageBreak/>
        <w:t>Growers Payments</w:t>
      </w:r>
    </w:p>
    <w:p w:rsidR="003325BA" w:rsidRDefault="003325BA" w:rsidP="003325BA">
      <w:pPr>
        <w:spacing w:line="360" w:lineRule="auto"/>
        <w:jc w:val="both"/>
        <w:rPr>
          <w:rFonts w:ascii="Tahoma" w:eastAsia="SimSun" w:hAnsi="Tahoma" w:cs="Tahoma"/>
          <w:kern w:val="3"/>
          <w:sz w:val="24"/>
          <w:szCs w:val="24"/>
          <w:lang w:val="en-GB"/>
        </w:rPr>
      </w:pPr>
      <w:r w:rsidRPr="001F52A5">
        <w:rPr>
          <w:rFonts w:ascii="Tahoma" w:eastAsia="SimSun" w:hAnsi="Tahoma" w:cs="Tahoma"/>
          <w:kern w:val="3"/>
          <w:sz w:val="24"/>
          <w:szCs w:val="24"/>
          <w:lang w:val="en-GB"/>
        </w:rPr>
        <w:t xml:space="preserve">A total of </w:t>
      </w:r>
      <w:r>
        <w:rPr>
          <w:rFonts w:ascii="Tahoma" w:eastAsia="SimSun" w:hAnsi="Tahoma" w:cs="Tahoma"/>
          <w:kern w:val="3"/>
          <w:sz w:val="24"/>
          <w:szCs w:val="24"/>
          <w:lang w:val="en-GB"/>
        </w:rPr>
        <w:t>Kshs. 41,979,069</w:t>
      </w:r>
      <w:r w:rsidRPr="001F52A5">
        <w:rPr>
          <w:rFonts w:ascii="Tahoma" w:eastAsia="SimSun" w:hAnsi="Tahoma" w:cs="Tahoma"/>
          <w:kern w:val="3"/>
          <w:sz w:val="24"/>
          <w:szCs w:val="24"/>
          <w:lang w:val="en-GB"/>
        </w:rPr>
        <w:t xml:space="preserve"> was paid out to the pyrethrum</w:t>
      </w:r>
      <w:r>
        <w:rPr>
          <w:rFonts w:ascii="Tahoma" w:eastAsia="SimSun" w:hAnsi="Tahoma" w:cs="Tahoma"/>
          <w:kern w:val="3"/>
          <w:sz w:val="24"/>
          <w:szCs w:val="24"/>
          <w:lang w:val="en-GB"/>
        </w:rPr>
        <w:t xml:space="preserve"> growers for the period January - December 2016 compared to Kshs. 59,064,507 paid out in the same perio</w:t>
      </w:r>
      <w:r w:rsidR="007340BA">
        <w:rPr>
          <w:rFonts w:ascii="Tahoma" w:eastAsia="SimSun" w:hAnsi="Tahoma" w:cs="Tahoma"/>
          <w:kern w:val="3"/>
          <w:sz w:val="24"/>
          <w:szCs w:val="24"/>
          <w:lang w:val="en-GB"/>
        </w:rPr>
        <w:t>d of 2015. This represents 29</w:t>
      </w:r>
      <w:r>
        <w:rPr>
          <w:rFonts w:ascii="Tahoma" w:eastAsia="SimSun" w:hAnsi="Tahoma" w:cs="Tahoma"/>
          <w:kern w:val="3"/>
          <w:sz w:val="24"/>
          <w:szCs w:val="24"/>
          <w:lang w:val="en-GB"/>
        </w:rPr>
        <w:t xml:space="preserve"> per cent decline </w:t>
      </w:r>
      <w:r w:rsidR="007340BA">
        <w:rPr>
          <w:rFonts w:ascii="Tahoma" w:eastAsia="SimSun" w:hAnsi="Tahoma" w:cs="Tahoma"/>
          <w:kern w:val="3"/>
          <w:sz w:val="24"/>
          <w:szCs w:val="24"/>
          <w:lang w:val="en-GB"/>
        </w:rPr>
        <w:t xml:space="preserve">that was </w:t>
      </w:r>
      <w:r>
        <w:rPr>
          <w:rFonts w:ascii="Tahoma" w:eastAsia="SimSun" w:hAnsi="Tahoma" w:cs="Tahoma"/>
          <w:kern w:val="3"/>
          <w:sz w:val="24"/>
          <w:szCs w:val="24"/>
          <w:lang w:val="en-GB"/>
        </w:rPr>
        <w:t xml:space="preserve">attributed to the reduction of flowers delivered to the factory for processing as a result of delay in clearing farmers’ </w:t>
      </w:r>
      <w:r w:rsidR="007340BA">
        <w:rPr>
          <w:rFonts w:ascii="Tahoma" w:eastAsia="SimSun" w:hAnsi="Tahoma" w:cs="Tahoma"/>
          <w:kern w:val="3"/>
          <w:sz w:val="24"/>
          <w:szCs w:val="24"/>
          <w:lang w:val="en-GB"/>
        </w:rPr>
        <w:t xml:space="preserve">outstanding </w:t>
      </w:r>
      <w:r>
        <w:rPr>
          <w:rFonts w:ascii="Tahoma" w:eastAsia="SimSun" w:hAnsi="Tahoma" w:cs="Tahoma"/>
          <w:kern w:val="3"/>
          <w:sz w:val="24"/>
          <w:szCs w:val="24"/>
          <w:lang w:val="en-GB"/>
        </w:rPr>
        <w:t>arrears.</w:t>
      </w:r>
    </w:p>
    <w:p w:rsidR="00026C6E" w:rsidRPr="005B4487" w:rsidRDefault="00026C6E" w:rsidP="003325BA">
      <w:pPr>
        <w:spacing w:line="360" w:lineRule="auto"/>
        <w:jc w:val="both"/>
        <w:rPr>
          <w:rFonts w:ascii="Tahoma" w:eastAsia="SimSun" w:hAnsi="Tahoma" w:cs="Tahoma"/>
          <w:i/>
          <w:kern w:val="3"/>
          <w:sz w:val="24"/>
          <w:szCs w:val="24"/>
          <w:lang w:val="en-GB"/>
        </w:rPr>
      </w:pPr>
      <w:r w:rsidRPr="005B4487">
        <w:rPr>
          <w:rFonts w:ascii="Tahoma" w:eastAsia="SimSun" w:hAnsi="Tahoma" w:cs="Tahoma"/>
          <w:i/>
          <w:kern w:val="3"/>
          <w:sz w:val="24"/>
          <w:szCs w:val="24"/>
          <w:lang w:val="en-GB"/>
        </w:rPr>
        <w:t xml:space="preserve">** Note: The recent </w:t>
      </w:r>
      <w:r w:rsidR="005B4487" w:rsidRPr="005B4487">
        <w:rPr>
          <w:rFonts w:ascii="Tahoma" w:eastAsia="SimSun" w:hAnsi="Tahoma" w:cs="Tahoma"/>
          <w:i/>
          <w:kern w:val="3"/>
          <w:sz w:val="24"/>
          <w:szCs w:val="24"/>
          <w:lang w:val="en-GB"/>
        </w:rPr>
        <w:t xml:space="preserve">separation of functions between the commercial </w:t>
      </w:r>
      <w:r w:rsidR="005B4487">
        <w:rPr>
          <w:rFonts w:ascii="Tahoma" w:eastAsia="SimSun" w:hAnsi="Tahoma" w:cs="Tahoma"/>
          <w:i/>
          <w:kern w:val="3"/>
          <w:sz w:val="24"/>
          <w:szCs w:val="24"/>
          <w:lang w:val="en-GB"/>
        </w:rPr>
        <w:t>wing pyrethrum Processing Company of Kenya (PPCK) and the regulator</w:t>
      </w:r>
      <w:r w:rsidR="005B4487" w:rsidRPr="005B4487">
        <w:rPr>
          <w:rFonts w:ascii="Tahoma" w:eastAsia="SimSun" w:hAnsi="Tahoma" w:cs="Tahoma"/>
          <w:i/>
          <w:kern w:val="3"/>
          <w:sz w:val="24"/>
          <w:szCs w:val="24"/>
          <w:lang w:val="en-GB"/>
        </w:rPr>
        <w:t xml:space="preserve"> </w:t>
      </w:r>
      <w:r w:rsidR="005B4487">
        <w:rPr>
          <w:rFonts w:ascii="Tahoma" w:eastAsia="SimSun" w:hAnsi="Tahoma" w:cs="Tahoma"/>
          <w:i/>
          <w:kern w:val="3"/>
          <w:sz w:val="24"/>
          <w:szCs w:val="24"/>
          <w:lang w:val="en-GB"/>
        </w:rPr>
        <w:t>Pyrethrum and Other industrial Crops Directorate (</w:t>
      </w:r>
      <w:r w:rsidR="005B4487" w:rsidRPr="005B4487">
        <w:rPr>
          <w:rFonts w:ascii="Tahoma" w:eastAsia="SimSun" w:hAnsi="Tahoma" w:cs="Tahoma"/>
          <w:i/>
          <w:kern w:val="3"/>
          <w:sz w:val="24"/>
          <w:szCs w:val="24"/>
          <w:lang w:val="en-GB"/>
        </w:rPr>
        <w:t>POICD</w:t>
      </w:r>
      <w:r w:rsidR="005B4487">
        <w:rPr>
          <w:rFonts w:ascii="Tahoma" w:eastAsia="SimSun" w:hAnsi="Tahoma" w:cs="Tahoma"/>
          <w:i/>
          <w:kern w:val="3"/>
          <w:sz w:val="24"/>
          <w:szCs w:val="24"/>
          <w:lang w:val="en-GB"/>
        </w:rPr>
        <w:t>)</w:t>
      </w:r>
      <w:r w:rsidR="005B4487" w:rsidRPr="005B4487">
        <w:rPr>
          <w:rFonts w:ascii="Tahoma" w:eastAsia="SimSun" w:hAnsi="Tahoma" w:cs="Tahoma"/>
          <w:i/>
          <w:kern w:val="3"/>
          <w:sz w:val="24"/>
          <w:szCs w:val="24"/>
          <w:lang w:val="en-GB"/>
        </w:rPr>
        <w:t xml:space="preserve"> mandates </w:t>
      </w:r>
      <w:r w:rsidR="005B4487">
        <w:rPr>
          <w:rFonts w:ascii="Tahoma" w:eastAsia="SimSun" w:hAnsi="Tahoma" w:cs="Tahoma"/>
          <w:i/>
          <w:kern w:val="3"/>
          <w:sz w:val="24"/>
          <w:szCs w:val="24"/>
          <w:lang w:val="en-GB"/>
        </w:rPr>
        <w:t xml:space="preserve">the directorate </w:t>
      </w:r>
      <w:r w:rsidR="005B4487" w:rsidRPr="005B4487">
        <w:rPr>
          <w:rFonts w:ascii="Tahoma" w:eastAsia="SimSun" w:hAnsi="Tahoma" w:cs="Tahoma"/>
          <w:i/>
          <w:kern w:val="3"/>
          <w:sz w:val="24"/>
          <w:szCs w:val="24"/>
          <w:lang w:val="en-GB"/>
        </w:rPr>
        <w:t xml:space="preserve">to </w:t>
      </w:r>
      <w:r w:rsidR="005B4487">
        <w:rPr>
          <w:rFonts w:ascii="Tahoma" w:eastAsia="SimSun" w:hAnsi="Tahoma" w:cs="Tahoma"/>
          <w:i/>
          <w:kern w:val="3"/>
          <w:sz w:val="24"/>
          <w:szCs w:val="24"/>
          <w:lang w:val="en-GB"/>
        </w:rPr>
        <w:t xml:space="preserve">also </w:t>
      </w:r>
      <w:r w:rsidR="005B4487" w:rsidRPr="005B4487">
        <w:rPr>
          <w:rFonts w:ascii="Tahoma" w:eastAsia="SimSun" w:hAnsi="Tahoma" w:cs="Tahoma"/>
          <w:i/>
          <w:kern w:val="3"/>
          <w:sz w:val="24"/>
          <w:szCs w:val="24"/>
          <w:lang w:val="en-GB"/>
        </w:rPr>
        <w:t xml:space="preserve">regulate </w:t>
      </w:r>
      <w:r w:rsidR="005B4487">
        <w:rPr>
          <w:rFonts w:ascii="Tahoma" w:eastAsia="SimSun" w:hAnsi="Tahoma" w:cs="Tahoma"/>
          <w:i/>
          <w:kern w:val="3"/>
          <w:sz w:val="24"/>
          <w:szCs w:val="24"/>
          <w:lang w:val="en-GB"/>
        </w:rPr>
        <w:t xml:space="preserve">other new </w:t>
      </w:r>
      <w:r w:rsidR="005B4487" w:rsidRPr="005B4487">
        <w:rPr>
          <w:rFonts w:ascii="Tahoma" w:eastAsia="SimSun" w:hAnsi="Tahoma" w:cs="Tahoma"/>
          <w:i/>
          <w:kern w:val="3"/>
          <w:sz w:val="24"/>
          <w:szCs w:val="24"/>
          <w:lang w:val="en-GB"/>
        </w:rPr>
        <w:t>sub sec</w:t>
      </w:r>
      <w:r w:rsidR="005B4487">
        <w:rPr>
          <w:rFonts w:ascii="Tahoma" w:eastAsia="SimSun" w:hAnsi="Tahoma" w:cs="Tahoma"/>
          <w:i/>
          <w:kern w:val="3"/>
          <w:sz w:val="24"/>
          <w:szCs w:val="24"/>
          <w:lang w:val="en-GB"/>
        </w:rPr>
        <w:t>tor processors as well as</w:t>
      </w:r>
      <w:r w:rsidR="005B4487" w:rsidRPr="005B4487">
        <w:rPr>
          <w:rFonts w:ascii="Tahoma" w:eastAsia="SimSun" w:hAnsi="Tahoma" w:cs="Tahoma"/>
          <w:i/>
          <w:kern w:val="3"/>
          <w:sz w:val="24"/>
          <w:szCs w:val="24"/>
          <w:lang w:val="en-GB"/>
        </w:rPr>
        <w:t xml:space="preserve"> collect, collate and analyze pyrethrum industry statistics and maintain a data base for the pyrethrum industry  </w:t>
      </w:r>
    </w:p>
    <w:p w:rsidR="001D1C02" w:rsidRDefault="001D1C02"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315487" w:rsidRDefault="00315487" w:rsidP="006E45AC">
      <w:pPr>
        <w:spacing w:line="360" w:lineRule="auto"/>
        <w:jc w:val="both"/>
        <w:rPr>
          <w:rFonts w:ascii="Tahoma" w:hAnsi="Tahoma" w:cs="Tahoma"/>
          <w:b/>
          <w:sz w:val="24"/>
          <w:szCs w:val="24"/>
        </w:rPr>
      </w:pPr>
    </w:p>
    <w:p w:rsidR="00DC27E9" w:rsidRPr="00315487" w:rsidRDefault="00DC27E9" w:rsidP="00315487">
      <w:pPr>
        <w:pStyle w:val="ListParagraph"/>
        <w:numPr>
          <w:ilvl w:val="0"/>
          <w:numId w:val="2"/>
        </w:numPr>
        <w:spacing w:line="360" w:lineRule="auto"/>
        <w:jc w:val="both"/>
        <w:rPr>
          <w:rFonts w:ascii="Tahoma" w:hAnsi="Tahoma" w:cs="Tahoma"/>
          <w:b/>
          <w:color w:val="00B050"/>
          <w:sz w:val="24"/>
          <w:szCs w:val="24"/>
        </w:rPr>
      </w:pPr>
      <w:r w:rsidRPr="00315487">
        <w:rPr>
          <w:rFonts w:ascii="Tahoma" w:hAnsi="Tahoma" w:cs="Tahoma"/>
          <w:b/>
          <w:color w:val="00B050"/>
          <w:sz w:val="24"/>
          <w:szCs w:val="24"/>
        </w:rPr>
        <w:lastRenderedPageBreak/>
        <w:t>Nuts and Oil Crops</w:t>
      </w:r>
    </w:p>
    <w:p w:rsidR="00DC27E9" w:rsidRDefault="001C3B1B" w:rsidP="006E45AC">
      <w:pPr>
        <w:spacing w:line="360" w:lineRule="auto"/>
        <w:jc w:val="both"/>
        <w:rPr>
          <w:rFonts w:ascii="Tahoma" w:hAnsi="Tahoma" w:cs="Tahoma"/>
          <w:sz w:val="24"/>
          <w:szCs w:val="24"/>
        </w:rPr>
      </w:pPr>
      <w:r w:rsidRPr="001C3B1B">
        <w:rPr>
          <w:rFonts w:ascii="Tahoma" w:hAnsi="Tahoma" w:cs="Tahoma"/>
          <w:sz w:val="24"/>
          <w:szCs w:val="24"/>
        </w:rPr>
        <w:t>Under the review period, the are</w:t>
      </w:r>
      <w:r>
        <w:rPr>
          <w:rFonts w:ascii="Tahoma" w:hAnsi="Tahoma" w:cs="Tahoma"/>
          <w:sz w:val="24"/>
          <w:szCs w:val="24"/>
        </w:rPr>
        <w:t>a</w:t>
      </w:r>
      <w:r w:rsidRPr="001C3B1B">
        <w:rPr>
          <w:rFonts w:ascii="Tahoma" w:hAnsi="Tahoma" w:cs="Tahoma"/>
          <w:sz w:val="24"/>
          <w:szCs w:val="24"/>
        </w:rPr>
        <w:t xml:space="preserve"> under nuts and oils crops reduced marginally from 100,402 hectares recorded in 2015 to 94,808 hectares recorded in 2016.</w:t>
      </w:r>
      <w:r>
        <w:rPr>
          <w:rFonts w:ascii="Tahoma" w:hAnsi="Tahoma" w:cs="Tahoma"/>
          <w:sz w:val="24"/>
          <w:szCs w:val="24"/>
        </w:rPr>
        <w:t xml:space="preserve"> This was mainly attributed to the dry weather conditions experienced in the country in 2016 and cutting down of productive nuts and oil crops trees especially in the coastal region.</w:t>
      </w:r>
    </w:p>
    <w:p w:rsidR="00315487" w:rsidRPr="00315487" w:rsidRDefault="003E08BD" w:rsidP="006E45AC">
      <w:pPr>
        <w:spacing w:line="360" w:lineRule="auto"/>
        <w:jc w:val="both"/>
        <w:rPr>
          <w:rFonts w:ascii="Tahoma" w:hAnsi="Tahoma" w:cs="Tahoma"/>
          <w:sz w:val="24"/>
          <w:szCs w:val="24"/>
        </w:rPr>
      </w:pPr>
      <w:r w:rsidRPr="003E08BD">
        <w:rPr>
          <w:rFonts w:ascii="Tahoma" w:hAnsi="Tahoma" w:cs="Tahoma"/>
          <w:sz w:val="24"/>
          <w:szCs w:val="24"/>
        </w:rPr>
        <w:t xml:space="preserve">The </w:t>
      </w:r>
      <w:r>
        <w:rPr>
          <w:rFonts w:ascii="Tahoma" w:hAnsi="Tahoma" w:cs="Tahoma"/>
          <w:sz w:val="24"/>
          <w:szCs w:val="24"/>
        </w:rPr>
        <w:t xml:space="preserve">overall </w:t>
      </w:r>
      <w:r w:rsidRPr="003E08BD">
        <w:rPr>
          <w:rFonts w:ascii="Tahoma" w:hAnsi="Tahoma" w:cs="Tahoma"/>
          <w:sz w:val="24"/>
          <w:szCs w:val="24"/>
        </w:rPr>
        <w:t xml:space="preserve">production </w:t>
      </w:r>
      <w:r>
        <w:rPr>
          <w:rFonts w:ascii="Tahoma" w:hAnsi="Tahoma" w:cs="Tahoma"/>
          <w:sz w:val="24"/>
          <w:szCs w:val="24"/>
        </w:rPr>
        <w:t>decreased by 18 per cent from 187,108 metric tonnes valued at Kshs. 5,858 Million in 2015 to 153,133 metric tonnes worth Kshs. 5,529 Million recorded in 2016. Other than the dry weather conditions and the cutting down of productive nuts and oil crops trees, the economic slump in some of the world importers of nuts and nuts products adversely affected the productivity of the sub sector.</w:t>
      </w:r>
    </w:p>
    <w:p w:rsidR="003E08BD" w:rsidRPr="00315487" w:rsidRDefault="00315487" w:rsidP="00315487">
      <w:pPr>
        <w:autoSpaceDE w:val="0"/>
        <w:autoSpaceDN w:val="0"/>
        <w:adjustRightInd w:val="0"/>
        <w:spacing w:line="259" w:lineRule="atLeast"/>
        <w:jc w:val="both"/>
        <w:rPr>
          <w:rFonts w:ascii="Comic Sans MS" w:hAnsi="Comic Sans MS" w:cs="Arial Narrow"/>
          <w:i/>
          <w:sz w:val="24"/>
          <w:szCs w:val="24"/>
        </w:rPr>
      </w:pPr>
      <w:r>
        <w:rPr>
          <w:rFonts w:ascii="Comic Sans MS" w:hAnsi="Comic Sans MS" w:cs="Arial Narrow"/>
          <w:i/>
          <w:sz w:val="24"/>
          <w:szCs w:val="24"/>
        </w:rPr>
        <w:t>Table 8: County wise Area and Production of Nuts and Oil crops</w:t>
      </w:r>
      <w:r w:rsidRPr="0008519D">
        <w:rPr>
          <w:rFonts w:ascii="Comic Sans MS" w:hAnsi="Comic Sans MS" w:cs="Arial Narrow"/>
          <w:i/>
          <w:sz w:val="24"/>
          <w:szCs w:val="24"/>
        </w:rPr>
        <w:t xml:space="preserve"> 2015 and 2016</w:t>
      </w:r>
    </w:p>
    <w:tbl>
      <w:tblPr>
        <w:tblW w:w="10444" w:type="dxa"/>
        <w:tblInd w:w="-635" w:type="dxa"/>
        <w:tblLook w:val="04A0" w:firstRow="1" w:lastRow="0" w:firstColumn="1" w:lastColumn="0" w:noHBand="0" w:noVBand="1"/>
      </w:tblPr>
      <w:tblGrid>
        <w:gridCol w:w="1900"/>
        <w:gridCol w:w="1960"/>
        <w:gridCol w:w="844"/>
        <w:gridCol w:w="844"/>
        <w:gridCol w:w="844"/>
        <w:gridCol w:w="954"/>
        <w:gridCol w:w="1549"/>
        <w:gridCol w:w="1549"/>
      </w:tblGrid>
      <w:tr w:rsidR="00DC27E9" w:rsidRPr="00DC27E9" w:rsidTr="00DC27E9">
        <w:trPr>
          <w:trHeight w:val="40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CROP</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27E9" w:rsidRPr="00DC27E9" w:rsidRDefault="00DC27E9" w:rsidP="00DC27E9">
            <w:pPr>
              <w:spacing w:after="0" w:line="240" w:lineRule="auto"/>
              <w:jc w:val="center"/>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COUNTY</w:t>
            </w:r>
          </w:p>
        </w:tc>
        <w:tc>
          <w:tcPr>
            <w:tcW w:w="1688" w:type="dxa"/>
            <w:gridSpan w:val="2"/>
            <w:tcBorders>
              <w:top w:val="single" w:sz="4" w:space="0" w:color="auto"/>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center"/>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Area (Ha)</w:t>
            </w:r>
          </w:p>
        </w:tc>
        <w:tc>
          <w:tcPr>
            <w:tcW w:w="1798" w:type="dxa"/>
            <w:gridSpan w:val="2"/>
            <w:tcBorders>
              <w:top w:val="single" w:sz="4" w:space="0" w:color="auto"/>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center"/>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Quantity (Mt)</w:t>
            </w:r>
          </w:p>
        </w:tc>
        <w:tc>
          <w:tcPr>
            <w:tcW w:w="3098" w:type="dxa"/>
            <w:gridSpan w:val="2"/>
            <w:tcBorders>
              <w:top w:val="single" w:sz="4" w:space="0" w:color="auto"/>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center"/>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Value</w:t>
            </w:r>
            <w:r w:rsidR="003E08BD">
              <w:rPr>
                <w:rFonts w:ascii="Comic Sans MS" w:eastAsia="Times New Roman" w:hAnsi="Comic Sans MS" w:cs="Calibri"/>
                <w:b/>
                <w:bCs/>
                <w:color w:val="000000"/>
                <w:sz w:val="18"/>
                <w:szCs w:val="18"/>
              </w:rPr>
              <w:t xml:space="preserve"> (Kshs.)</w:t>
            </w:r>
          </w:p>
        </w:tc>
      </w:tr>
      <w:tr w:rsidR="00DC27E9" w:rsidRPr="00DC27E9" w:rsidTr="00DC27E9">
        <w:trPr>
          <w:trHeight w:val="285"/>
        </w:trPr>
        <w:tc>
          <w:tcPr>
            <w:tcW w:w="1900" w:type="dxa"/>
            <w:vMerge w:val="restart"/>
            <w:tcBorders>
              <w:top w:val="nil"/>
              <w:left w:val="single" w:sz="4" w:space="0" w:color="auto"/>
              <w:bottom w:val="double" w:sz="6" w:space="0" w:color="000000"/>
              <w:right w:val="single" w:sz="4" w:space="0" w:color="auto"/>
            </w:tcBorders>
            <w:shd w:val="clear" w:color="auto" w:fill="auto"/>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BAMBARA GROUND NUTS</w:t>
            </w:r>
          </w:p>
        </w:tc>
        <w:tc>
          <w:tcPr>
            <w:tcW w:w="1960" w:type="dxa"/>
            <w:vMerge/>
            <w:tcBorders>
              <w:top w:val="single" w:sz="4" w:space="0" w:color="auto"/>
              <w:left w:val="single" w:sz="4" w:space="0" w:color="auto"/>
              <w:bottom w:val="single" w:sz="4"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2016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2015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2016</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2015</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2016</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2015</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KILIFI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160,000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KWALE</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3,600,000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6,000,000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MOMBASA</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90,000</w:t>
            </w:r>
          </w:p>
        </w:tc>
      </w:tr>
      <w:tr w:rsidR="00DC27E9" w:rsidRPr="00DC27E9" w:rsidTr="00DC27E9">
        <w:trPr>
          <w:trHeight w:val="31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Total</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10</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16</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60</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106</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3,600,000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6,250,000</w:t>
            </w:r>
          </w:p>
        </w:tc>
      </w:tr>
      <w:tr w:rsidR="00DC27E9" w:rsidRPr="00DC27E9" w:rsidTr="00DC27E9">
        <w:trPr>
          <w:trHeight w:val="300"/>
        </w:trPr>
        <w:tc>
          <w:tcPr>
            <w:tcW w:w="190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CASHEW NUTS</w:t>
            </w: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KILIFI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13,536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13,896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6,585</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6,463</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206,649,443</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201,644,664</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KWALE</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7,610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8,710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4,698</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7,512</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187,920,000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300,480,000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LAMU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6,013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4,810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288,624</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TAITA TAVETA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136,500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TANA RIVER</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128</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75</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2,850,000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2,340,000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THARAKA NITHI</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46</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48</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1,380,000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1,440,000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Total</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21,284</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28,758</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11,404</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18,908</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398,799,443</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506,329,788</w:t>
            </w:r>
          </w:p>
        </w:tc>
      </w:tr>
      <w:tr w:rsidR="00DC27E9" w:rsidRPr="00DC27E9" w:rsidTr="00DC27E9">
        <w:trPr>
          <w:trHeight w:val="300"/>
        </w:trPr>
        <w:tc>
          <w:tcPr>
            <w:tcW w:w="190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COCONUT</w:t>
            </w: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BUSIA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32,000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KILIFI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27,217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28,321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54,313</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66,968</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814,692,000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1,071,491,200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KWALE</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14,361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17,484</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30,821</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48,390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462,318,000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774,240,000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LAMU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5,215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3,995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5,444</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9,988</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108,880,000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199,750,000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MOMBASA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102</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153</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150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2,295,000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2,400,000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SIAYA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600,000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TAITA TAVETA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48</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474</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285</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7,110,000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4,560,000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TANA RIVER</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389</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631</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389</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631</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5,835,000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12,620,000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TOTAL</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47,400</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50,590</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91,636</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126,414</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1,401,760,000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2,065,093,200</w:t>
            </w:r>
          </w:p>
        </w:tc>
      </w:tr>
      <w:tr w:rsidR="00DC27E9" w:rsidRPr="00DC27E9" w:rsidTr="00DC27E9">
        <w:trPr>
          <w:trHeight w:val="300"/>
        </w:trPr>
        <w:tc>
          <w:tcPr>
            <w:tcW w:w="190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lastRenderedPageBreak/>
              <w:t>GROUND NUTS</w:t>
            </w: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BARINGO</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531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240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655</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1,416</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69,090,009</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77,136,000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BUNGOMA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606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1,000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843</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1,869</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81,509,600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92,907,000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BUSIA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1,093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1,030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1,078</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1,032</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227,220,633</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102,488,833</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ELGEYO MARAKWET</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110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58</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273</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141</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27,339,300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11,892,500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HOMABAY</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6,426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5,211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5,598</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3,965</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627,905,613</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424,673,000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KAKAMEGA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1,025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877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1,724</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451,465,500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183,761,000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KILIFI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152,005</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KISII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213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216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272</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255</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11,158,000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10,848,000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KISUMU</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1,290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1,439</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478</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1,280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70,038,000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180,009,000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KWALE</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208</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405</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19,579,000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22,698,000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LAMU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78</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231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25</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347</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3,750,000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13,860,000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MACHAKOS</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15</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1,032,000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980,000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MAKUENI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MERU</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3,942</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3,348</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4,478</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3,872</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313,613,000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270,645,900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MIGORI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553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153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384</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14,808,211</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1,819,505</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NANDI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2,000,000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NYAMIRA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259,200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345,600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SIAYA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2,420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2,006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1,599</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1,538</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35,951,267</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134,566,000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TAITA TAVETA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123</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8,430,000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TANA RIVER</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54</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25</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1,200,000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1,125,000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THARAKA NITHI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435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230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3,760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3,016</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40,830,000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313,620,000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TRANSNZOIA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8,500,000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5,000,000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VIHIGA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48</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1,338,000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WEST POKOT </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41</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75</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6,680,000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3,700,000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TOTAL</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19,001</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16,210</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21,816</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21,117</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2,023,879,337</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1,852,375,338</w:t>
            </w:r>
          </w:p>
        </w:tc>
      </w:tr>
      <w:tr w:rsidR="00DC27E9" w:rsidRPr="00DC27E9" w:rsidTr="00DC27E9">
        <w:trPr>
          <w:trHeight w:val="300"/>
        </w:trPr>
        <w:tc>
          <w:tcPr>
            <w:tcW w:w="190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MACADAMIA NUTS</w:t>
            </w: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BARINGO</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295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453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681</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1,287</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40,881,960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90,101,200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BUNGOMA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31</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31</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1,860,000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2,170,000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BUSIA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129</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ELGEYO MARAKWET</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36,000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56,000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EMBU</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790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773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5,675</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5,619</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340,500,000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393,330,000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KAKAMEGA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72,000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KIRINYAGA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214</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165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1,671</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100,260,000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42,000,000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LAIKIPIA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240,000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280,000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MACHAKOS</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2,004</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1,744</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120,240,000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122,087,000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MERU</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877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525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9,068</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2,903</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544,080,000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203,196,000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MURANGA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384</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393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3,776</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2,131</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226,566,600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149,195,200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NYERI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107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68</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364</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21,840,000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140,000,000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TAITA TAVETA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257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253</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1,305</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15,180,000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91,350,000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THARAKA NITHI</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980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840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58,800,000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58,800,000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TRANSNZOIA</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166</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162</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9,960,000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11,340,000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TOTAL</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3,164</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2,944</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24,675</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18,628</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1,480,516,560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1,303,975,400</w:t>
            </w:r>
          </w:p>
        </w:tc>
      </w:tr>
      <w:tr w:rsidR="00DC27E9" w:rsidRPr="00DC27E9" w:rsidTr="00DC27E9">
        <w:trPr>
          <w:trHeight w:val="300"/>
        </w:trPr>
        <w:tc>
          <w:tcPr>
            <w:tcW w:w="190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SIMSIM</w:t>
            </w: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BUNGOMA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134</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19</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206</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1,800,000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17,790,000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BUSIA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255</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28</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73</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7,560,000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1,120,000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HOMABAY</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240,000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320,000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KAKAMEGA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4</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145,000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KISUMU</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8</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1,200,000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 xml:space="preserve">LAMU </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3,160</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1,302</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3,193</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1,602</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191,580,000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96,120,000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MANDERA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146</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148</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72</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73</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5,290,000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5,350,000</w:t>
            </w:r>
          </w:p>
        </w:tc>
      </w:tr>
      <w:tr w:rsidR="00DC27E9" w:rsidRPr="00DC27E9" w:rsidTr="00DC27E9">
        <w:trPr>
          <w:trHeight w:val="285"/>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SIAYA</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99</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w:t>
            </w:r>
          </w:p>
        </w:tc>
        <w:tc>
          <w:tcPr>
            <w:tcW w:w="84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w:t>
            </w:r>
          </w:p>
        </w:tc>
        <w:tc>
          <w:tcPr>
            <w:tcW w:w="954"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7</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120,000</w:t>
            </w:r>
          </w:p>
        </w:tc>
        <w:tc>
          <w:tcPr>
            <w:tcW w:w="1549" w:type="dxa"/>
            <w:tcBorders>
              <w:top w:val="nil"/>
              <w:left w:val="nil"/>
              <w:bottom w:val="single" w:sz="4"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620,100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TANA RIVER</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270</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240</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170</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30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13,600,000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color w:val="000000"/>
                <w:sz w:val="18"/>
                <w:szCs w:val="18"/>
              </w:rPr>
            </w:pPr>
            <w:r w:rsidRPr="00DC27E9">
              <w:rPr>
                <w:rFonts w:ascii="Comic Sans MS" w:eastAsia="Times New Roman" w:hAnsi="Comic Sans MS" w:cs="Calibri"/>
                <w:color w:val="000000"/>
                <w:sz w:val="18"/>
                <w:szCs w:val="18"/>
              </w:rPr>
              <w:t>1,200,000</w:t>
            </w:r>
          </w:p>
        </w:tc>
      </w:tr>
      <w:tr w:rsidR="00DC27E9" w:rsidRPr="00DC27E9" w:rsidTr="00DC27E9">
        <w:trPr>
          <w:trHeight w:val="300"/>
        </w:trPr>
        <w:tc>
          <w:tcPr>
            <w:tcW w:w="1900" w:type="dxa"/>
            <w:vMerge/>
            <w:tcBorders>
              <w:top w:val="nil"/>
              <w:left w:val="single" w:sz="4" w:space="0" w:color="auto"/>
              <w:bottom w:val="double" w:sz="6" w:space="0" w:color="000000"/>
              <w:right w:val="single" w:sz="4" w:space="0" w:color="auto"/>
            </w:tcBorders>
            <w:vAlign w:val="center"/>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p>
        </w:tc>
        <w:tc>
          <w:tcPr>
            <w:tcW w:w="1960"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TOTAL</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3,948</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1,885</w:t>
            </w:r>
          </w:p>
        </w:tc>
        <w:tc>
          <w:tcPr>
            <w:tcW w:w="84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3,535</w:t>
            </w:r>
          </w:p>
        </w:tc>
        <w:tc>
          <w:tcPr>
            <w:tcW w:w="954"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1,936</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220,335,000</w:t>
            </w:r>
          </w:p>
        </w:tc>
        <w:tc>
          <w:tcPr>
            <w:tcW w:w="1549" w:type="dxa"/>
            <w:tcBorders>
              <w:top w:val="nil"/>
              <w:left w:val="nil"/>
              <w:bottom w:val="double" w:sz="6" w:space="0" w:color="auto"/>
              <w:right w:val="single" w:sz="4" w:space="0" w:color="auto"/>
            </w:tcBorders>
            <w:shd w:val="clear" w:color="auto" w:fill="auto"/>
            <w:noWrap/>
            <w:vAlign w:val="bottom"/>
            <w:hideMark/>
          </w:tcPr>
          <w:p w:rsidR="00DC27E9" w:rsidRPr="00DC27E9" w:rsidRDefault="00DC27E9" w:rsidP="00DC27E9">
            <w:pPr>
              <w:spacing w:after="0" w:line="240" w:lineRule="auto"/>
              <w:jc w:val="right"/>
              <w:rPr>
                <w:rFonts w:ascii="Comic Sans MS" w:eastAsia="Times New Roman" w:hAnsi="Comic Sans MS" w:cs="Calibri"/>
                <w:b/>
                <w:bCs/>
                <w:color w:val="000000"/>
                <w:sz w:val="18"/>
                <w:szCs w:val="18"/>
              </w:rPr>
            </w:pPr>
            <w:r w:rsidRPr="00DC27E9">
              <w:rPr>
                <w:rFonts w:ascii="Comic Sans MS" w:eastAsia="Times New Roman" w:hAnsi="Comic Sans MS" w:cs="Calibri"/>
                <w:b/>
                <w:bCs/>
                <w:color w:val="000000"/>
                <w:sz w:val="18"/>
                <w:szCs w:val="18"/>
              </w:rPr>
              <w:t>123,750,100</w:t>
            </w:r>
          </w:p>
        </w:tc>
      </w:tr>
    </w:tbl>
    <w:p w:rsidR="00DC27E9" w:rsidRDefault="00DC27E9" w:rsidP="006E45AC">
      <w:pPr>
        <w:spacing w:line="360" w:lineRule="auto"/>
        <w:jc w:val="both"/>
        <w:rPr>
          <w:rFonts w:ascii="Tahoma" w:hAnsi="Tahoma" w:cs="Tahoma"/>
          <w:b/>
          <w:sz w:val="24"/>
          <w:szCs w:val="24"/>
        </w:rPr>
      </w:pPr>
    </w:p>
    <w:p w:rsidR="001D1C02" w:rsidRDefault="001D1C02"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DC27E9" w:rsidRDefault="00DC27E9" w:rsidP="00C46320">
      <w:pPr>
        <w:pStyle w:val="ListParagraph"/>
        <w:spacing w:line="360" w:lineRule="auto"/>
        <w:jc w:val="both"/>
        <w:rPr>
          <w:rFonts w:ascii="Tahoma" w:hAnsi="Tahoma" w:cs="Tahoma"/>
          <w:b/>
          <w:sz w:val="24"/>
          <w:szCs w:val="24"/>
        </w:rPr>
      </w:pPr>
    </w:p>
    <w:p w:rsidR="001D1C02" w:rsidRPr="00393C9C" w:rsidRDefault="001D1C02" w:rsidP="001D1C02">
      <w:pPr>
        <w:jc w:val="both"/>
        <w:rPr>
          <w:rFonts w:ascii="Tahoma" w:eastAsia="SimSun" w:hAnsi="Tahoma" w:cs="Tahoma"/>
          <w:b/>
          <w:kern w:val="3"/>
          <w:sz w:val="24"/>
          <w:szCs w:val="24"/>
          <w:lang w:val="en-GB"/>
        </w:rPr>
      </w:pPr>
      <w:r w:rsidRPr="00393C9C">
        <w:rPr>
          <w:rFonts w:ascii="Tahoma" w:eastAsia="SimSun" w:hAnsi="Tahoma" w:cs="Tahoma"/>
          <w:b/>
          <w:kern w:val="3"/>
          <w:sz w:val="24"/>
          <w:szCs w:val="24"/>
          <w:lang w:val="en-GB"/>
        </w:rPr>
        <w:lastRenderedPageBreak/>
        <w:t>Compilation</w:t>
      </w:r>
    </w:p>
    <w:p w:rsidR="001D1C02" w:rsidRPr="00393C9C" w:rsidRDefault="001D1C02" w:rsidP="001D1C02">
      <w:pPr>
        <w:jc w:val="both"/>
        <w:rPr>
          <w:rFonts w:ascii="Tahoma" w:eastAsia="SimSun" w:hAnsi="Tahoma" w:cs="Tahoma"/>
          <w:kern w:val="3"/>
          <w:sz w:val="24"/>
          <w:szCs w:val="24"/>
          <w:lang w:val="en-GB"/>
        </w:rPr>
      </w:pPr>
      <w:r w:rsidRPr="00393C9C">
        <w:rPr>
          <w:rFonts w:ascii="Tahoma" w:eastAsia="SimSun" w:hAnsi="Tahoma" w:cs="Tahoma"/>
          <w:kern w:val="3"/>
          <w:sz w:val="24"/>
          <w:szCs w:val="24"/>
          <w:lang w:val="en-GB"/>
        </w:rPr>
        <w:t>The report was compiled by;</w:t>
      </w:r>
    </w:p>
    <w:p w:rsidR="001D1C02" w:rsidRPr="00393C9C" w:rsidRDefault="001D1C02" w:rsidP="001D1C02">
      <w:pPr>
        <w:pStyle w:val="ListParagraph"/>
        <w:numPr>
          <w:ilvl w:val="0"/>
          <w:numId w:val="3"/>
        </w:numPr>
        <w:spacing w:after="200" w:line="360" w:lineRule="auto"/>
        <w:jc w:val="both"/>
        <w:rPr>
          <w:rFonts w:ascii="Tahoma" w:eastAsia="SimSun" w:hAnsi="Tahoma" w:cs="Tahoma"/>
          <w:kern w:val="3"/>
          <w:sz w:val="24"/>
          <w:szCs w:val="24"/>
          <w:lang w:val="en-GB"/>
        </w:rPr>
      </w:pPr>
      <w:r w:rsidRPr="00393C9C">
        <w:rPr>
          <w:rFonts w:ascii="Tahoma" w:eastAsia="SimSun" w:hAnsi="Tahoma" w:cs="Tahoma"/>
          <w:kern w:val="3"/>
          <w:sz w:val="24"/>
          <w:szCs w:val="24"/>
          <w:lang w:val="en-GB"/>
        </w:rPr>
        <w:t xml:space="preserve">Joseph </w:t>
      </w:r>
      <w:proofErr w:type="spellStart"/>
      <w:r w:rsidRPr="00393C9C">
        <w:rPr>
          <w:rFonts w:ascii="Tahoma" w:eastAsia="SimSun" w:hAnsi="Tahoma" w:cs="Tahoma"/>
          <w:kern w:val="3"/>
          <w:sz w:val="24"/>
          <w:szCs w:val="24"/>
          <w:lang w:val="en-GB"/>
        </w:rPr>
        <w:t>Thaiyah</w:t>
      </w:r>
      <w:proofErr w:type="spellEnd"/>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t>Tea Directorate</w:t>
      </w:r>
    </w:p>
    <w:p w:rsidR="001D1C02" w:rsidRPr="00393C9C" w:rsidRDefault="001D1C02" w:rsidP="001D1C02">
      <w:pPr>
        <w:pStyle w:val="ListParagraph"/>
        <w:numPr>
          <w:ilvl w:val="0"/>
          <w:numId w:val="3"/>
        </w:numPr>
        <w:spacing w:after="200" w:line="360" w:lineRule="auto"/>
        <w:jc w:val="both"/>
        <w:rPr>
          <w:rFonts w:ascii="Tahoma" w:eastAsia="SimSun" w:hAnsi="Tahoma" w:cs="Tahoma"/>
          <w:kern w:val="3"/>
          <w:sz w:val="24"/>
          <w:szCs w:val="24"/>
          <w:lang w:val="en-GB"/>
        </w:rPr>
      </w:pPr>
      <w:r w:rsidRPr="00393C9C">
        <w:rPr>
          <w:rFonts w:ascii="Tahoma" w:eastAsia="SimSun" w:hAnsi="Tahoma" w:cs="Tahoma"/>
          <w:kern w:val="3"/>
          <w:sz w:val="24"/>
          <w:szCs w:val="24"/>
          <w:lang w:val="en-GB"/>
        </w:rPr>
        <w:t xml:space="preserve">Joel </w:t>
      </w:r>
      <w:proofErr w:type="spellStart"/>
      <w:r w:rsidRPr="00393C9C">
        <w:rPr>
          <w:rFonts w:ascii="Tahoma" w:eastAsia="SimSun" w:hAnsi="Tahoma" w:cs="Tahoma"/>
          <w:kern w:val="3"/>
          <w:sz w:val="24"/>
          <w:szCs w:val="24"/>
          <w:lang w:val="en-GB"/>
        </w:rPr>
        <w:t>Atuti</w:t>
      </w:r>
      <w:proofErr w:type="spellEnd"/>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t xml:space="preserve">Pyrethrum </w:t>
      </w:r>
      <w:r>
        <w:rPr>
          <w:rFonts w:ascii="Tahoma" w:eastAsia="SimSun" w:hAnsi="Tahoma" w:cs="Tahoma"/>
          <w:kern w:val="3"/>
          <w:sz w:val="24"/>
          <w:szCs w:val="24"/>
          <w:lang w:val="en-GB"/>
        </w:rPr>
        <w:t>Processing Company of Kenya</w:t>
      </w:r>
    </w:p>
    <w:p w:rsidR="001D1C02" w:rsidRPr="00393C9C" w:rsidRDefault="001D1C02" w:rsidP="001D1C02">
      <w:pPr>
        <w:pStyle w:val="ListParagraph"/>
        <w:numPr>
          <w:ilvl w:val="0"/>
          <w:numId w:val="3"/>
        </w:numPr>
        <w:spacing w:after="200" w:line="360" w:lineRule="auto"/>
        <w:jc w:val="both"/>
        <w:rPr>
          <w:rFonts w:ascii="Tahoma" w:eastAsia="SimSun" w:hAnsi="Tahoma" w:cs="Tahoma"/>
          <w:kern w:val="3"/>
          <w:sz w:val="24"/>
          <w:szCs w:val="24"/>
          <w:lang w:val="en-GB"/>
        </w:rPr>
      </w:pPr>
      <w:r w:rsidRPr="00393C9C">
        <w:rPr>
          <w:rFonts w:ascii="Tahoma" w:eastAsia="SimSun" w:hAnsi="Tahoma" w:cs="Tahoma"/>
          <w:kern w:val="3"/>
          <w:sz w:val="24"/>
          <w:szCs w:val="24"/>
          <w:lang w:val="en-GB"/>
        </w:rPr>
        <w:t xml:space="preserve">Jason </w:t>
      </w:r>
      <w:proofErr w:type="spellStart"/>
      <w:r w:rsidRPr="00393C9C">
        <w:rPr>
          <w:rFonts w:ascii="Tahoma" w:eastAsia="SimSun" w:hAnsi="Tahoma" w:cs="Tahoma"/>
          <w:kern w:val="3"/>
          <w:sz w:val="24"/>
          <w:szCs w:val="24"/>
          <w:lang w:val="en-GB"/>
        </w:rPr>
        <w:t>Mugo</w:t>
      </w:r>
      <w:proofErr w:type="spellEnd"/>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t>Sugar Directorate</w:t>
      </w:r>
    </w:p>
    <w:p w:rsidR="001D1C02" w:rsidRPr="00393C9C" w:rsidRDefault="001D1C02" w:rsidP="001D1C02">
      <w:pPr>
        <w:pStyle w:val="ListParagraph"/>
        <w:numPr>
          <w:ilvl w:val="0"/>
          <w:numId w:val="3"/>
        </w:numPr>
        <w:spacing w:after="200" w:line="360" w:lineRule="auto"/>
        <w:jc w:val="both"/>
        <w:rPr>
          <w:rFonts w:ascii="Tahoma" w:eastAsia="SimSun" w:hAnsi="Tahoma" w:cs="Tahoma"/>
          <w:kern w:val="3"/>
          <w:sz w:val="24"/>
          <w:szCs w:val="24"/>
          <w:lang w:val="en-GB"/>
        </w:rPr>
      </w:pPr>
      <w:r>
        <w:rPr>
          <w:rFonts w:ascii="Tahoma" w:eastAsia="SimSun" w:hAnsi="Tahoma" w:cs="Tahoma"/>
          <w:kern w:val="3"/>
          <w:sz w:val="24"/>
          <w:szCs w:val="24"/>
          <w:lang w:val="en-GB"/>
        </w:rPr>
        <w:t xml:space="preserve">Jeremiah </w:t>
      </w:r>
      <w:proofErr w:type="spellStart"/>
      <w:r>
        <w:rPr>
          <w:rFonts w:ascii="Tahoma" w:eastAsia="SimSun" w:hAnsi="Tahoma" w:cs="Tahoma"/>
          <w:kern w:val="3"/>
          <w:sz w:val="24"/>
          <w:szCs w:val="24"/>
          <w:lang w:val="en-GB"/>
        </w:rPr>
        <w:t>Omung</w:t>
      </w:r>
      <w:r w:rsidR="003B7CA1">
        <w:rPr>
          <w:rFonts w:ascii="Tahoma" w:eastAsia="SimSun" w:hAnsi="Tahoma" w:cs="Tahoma"/>
          <w:kern w:val="3"/>
          <w:sz w:val="24"/>
          <w:szCs w:val="24"/>
          <w:lang w:val="en-GB"/>
        </w:rPr>
        <w:t>`</w:t>
      </w:r>
      <w:r>
        <w:rPr>
          <w:rFonts w:ascii="Tahoma" w:eastAsia="SimSun" w:hAnsi="Tahoma" w:cs="Tahoma"/>
          <w:kern w:val="3"/>
          <w:sz w:val="24"/>
          <w:szCs w:val="24"/>
          <w:lang w:val="en-GB"/>
        </w:rPr>
        <w:t>ala</w:t>
      </w:r>
      <w:proofErr w:type="spellEnd"/>
      <w:r w:rsidR="003B7CA1">
        <w:rPr>
          <w:rFonts w:ascii="Tahoma" w:eastAsia="SimSun" w:hAnsi="Tahoma" w:cs="Tahoma"/>
          <w:kern w:val="3"/>
          <w:sz w:val="24"/>
          <w:szCs w:val="24"/>
          <w:lang w:val="en-GB"/>
        </w:rPr>
        <w:tab/>
      </w:r>
      <w:r w:rsidR="003B7CA1">
        <w:rPr>
          <w:rFonts w:ascii="Tahoma" w:eastAsia="SimSun" w:hAnsi="Tahoma" w:cs="Tahoma"/>
          <w:kern w:val="3"/>
          <w:sz w:val="24"/>
          <w:szCs w:val="24"/>
          <w:lang w:val="en-GB"/>
        </w:rPr>
        <w:tab/>
      </w:r>
      <w:r w:rsidRPr="00393C9C">
        <w:rPr>
          <w:rFonts w:ascii="Tahoma" w:eastAsia="SimSun" w:hAnsi="Tahoma" w:cs="Tahoma"/>
          <w:kern w:val="3"/>
          <w:sz w:val="24"/>
          <w:szCs w:val="24"/>
          <w:lang w:val="en-GB"/>
        </w:rPr>
        <w:t>Nuts &amp; Oil Crops Directorate</w:t>
      </w:r>
    </w:p>
    <w:p w:rsidR="001D1C02" w:rsidRPr="00393C9C" w:rsidRDefault="001D1C02" w:rsidP="001D1C02">
      <w:pPr>
        <w:pStyle w:val="ListParagraph"/>
        <w:numPr>
          <w:ilvl w:val="0"/>
          <w:numId w:val="3"/>
        </w:numPr>
        <w:spacing w:after="200" w:line="360" w:lineRule="auto"/>
        <w:jc w:val="both"/>
        <w:rPr>
          <w:rFonts w:ascii="Tahoma" w:eastAsia="SimSun" w:hAnsi="Tahoma" w:cs="Tahoma"/>
          <w:kern w:val="3"/>
          <w:sz w:val="24"/>
          <w:szCs w:val="24"/>
          <w:lang w:val="en-GB"/>
        </w:rPr>
      </w:pPr>
      <w:proofErr w:type="spellStart"/>
      <w:r w:rsidRPr="00393C9C">
        <w:rPr>
          <w:rFonts w:ascii="Tahoma" w:eastAsia="SimSun" w:hAnsi="Tahoma" w:cs="Tahoma"/>
          <w:kern w:val="3"/>
          <w:sz w:val="24"/>
          <w:szCs w:val="24"/>
          <w:lang w:val="en-GB"/>
        </w:rPr>
        <w:t>Macharia</w:t>
      </w:r>
      <w:proofErr w:type="spellEnd"/>
      <w:r w:rsidRPr="00393C9C">
        <w:rPr>
          <w:rFonts w:ascii="Tahoma" w:eastAsia="SimSun" w:hAnsi="Tahoma" w:cs="Tahoma"/>
          <w:kern w:val="3"/>
          <w:sz w:val="24"/>
          <w:szCs w:val="24"/>
          <w:lang w:val="en-GB"/>
        </w:rPr>
        <w:t xml:space="preserve"> </w:t>
      </w:r>
      <w:proofErr w:type="spellStart"/>
      <w:r w:rsidRPr="00393C9C">
        <w:rPr>
          <w:rFonts w:ascii="Tahoma" w:eastAsia="SimSun" w:hAnsi="Tahoma" w:cs="Tahoma"/>
          <w:kern w:val="3"/>
          <w:sz w:val="24"/>
          <w:szCs w:val="24"/>
          <w:lang w:val="en-GB"/>
        </w:rPr>
        <w:t>Kabui</w:t>
      </w:r>
      <w:proofErr w:type="spellEnd"/>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r>
      <w:r w:rsidRPr="00393C9C">
        <w:rPr>
          <w:rFonts w:ascii="Tahoma" w:eastAsia="SimSun" w:hAnsi="Tahoma" w:cs="Tahoma"/>
          <w:kern w:val="3"/>
          <w:sz w:val="24"/>
          <w:szCs w:val="24"/>
          <w:lang w:val="en-GB"/>
        </w:rPr>
        <w:tab/>
        <w:t>Fibre Crops Directorate</w:t>
      </w:r>
    </w:p>
    <w:p w:rsidR="001D1C02" w:rsidRPr="00393C9C" w:rsidRDefault="001D1C02" w:rsidP="001D1C02">
      <w:pPr>
        <w:pStyle w:val="ListParagraph"/>
        <w:numPr>
          <w:ilvl w:val="0"/>
          <w:numId w:val="3"/>
        </w:numPr>
        <w:spacing w:after="200" w:line="360" w:lineRule="auto"/>
        <w:jc w:val="both"/>
        <w:rPr>
          <w:rFonts w:ascii="Tahoma" w:eastAsia="SimSun" w:hAnsi="Tahoma" w:cs="Tahoma"/>
          <w:kern w:val="3"/>
          <w:sz w:val="24"/>
          <w:szCs w:val="24"/>
          <w:lang w:val="en-GB"/>
        </w:rPr>
      </w:pPr>
      <w:r>
        <w:rPr>
          <w:rFonts w:ascii="Tahoma" w:eastAsia="SimSun" w:hAnsi="Tahoma" w:cs="Tahoma"/>
          <w:kern w:val="3"/>
          <w:sz w:val="24"/>
          <w:szCs w:val="24"/>
          <w:lang w:val="en-GB"/>
        </w:rPr>
        <w:t xml:space="preserve">David </w:t>
      </w:r>
      <w:proofErr w:type="spellStart"/>
      <w:r>
        <w:rPr>
          <w:rFonts w:ascii="Tahoma" w:eastAsia="SimSun" w:hAnsi="Tahoma" w:cs="Tahoma"/>
          <w:kern w:val="3"/>
          <w:sz w:val="24"/>
          <w:szCs w:val="24"/>
          <w:lang w:val="en-GB"/>
        </w:rPr>
        <w:t>Kendagor</w:t>
      </w:r>
      <w:proofErr w:type="spellEnd"/>
      <w:r>
        <w:rPr>
          <w:rFonts w:ascii="Tahoma" w:eastAsia="SimSun" w:hAnsi="Tahoma" w:cs="Tahoma"/>
          <w:kern w:val="3"/>
          <w:sz w:val="24"/>
          <w:szCs w:val="24"/>
          <w:lang w:val="en-GB"/>
        </w:rPr>
        <w:tab/>
      </w:r>
      <w:r>
        <w:rPr>
          <w:rFonts w:ascii="Tahoma" w:eastAsia="SimSun" w:hAnsi="Tahoma" w:cs="Tahoma"/>
          <w:kern w:val="3"/>
          <w:sz w:val="24"/>
          <w:szCs w:val="24"/>
          <w:lang w:val="en-GB"/>
        </w:rPr>
        <w:tab/>
      </w:r>
      <w:r>
        <w:rPr>
          <w:rFonts w:ascii="Tahoma" w:eastAsia="SimSun" w:hAnsi="Tahoma" w:cs="Tahoma"/>
          <w:kern w:val="3"/>
          <w:sz w:val="24"/>
          <w:szCs w:val="24"/>
          <w:lang w:val="en-GB"/>
        </w:rPr>
        <w:tab/>
      </w:r>
      <w:r w:rsidRPr="00393C9C">
        <w:rPr>
          <w:rFonts w:ascii="Tahoma" w:eastAsia="SimSun" w:hAnsi="Tahoma" w:cs="Tahoma"/>
          <w:kern w:val="3"/>
          <w:sz w:val="24"/>
          <w:szCs w:val="24"/>
          <w:lang w:val="en-GB"/>
        </w:rPr>
        <w:t>Coffee Directorate</w:t>
      </w:r>
    </w:p>
    <w:p w:rsidR="001D1C02" w:rsidRDefault="001D1C02" w:rsidP="001D1C02">
      <w:pPr>
        <w:pStyle w:val="ListParagraph"/>
        <w:numPr>
          <w:ilvl w:val="0"/>
          <w:numId w:val="3"/>
        </w:numPr>
        <w:spacing w:after="200" w:line="360" w:lineRule="auto"/>
        <w:jc w:val="both"/>
        <w:rPr>
          <w:rFonts w:ascii="Tahoma" w:eastAsia="SimSun" w:hAnsi="Tahoma" w:cs="Tahoma"/>
          <w:kern w:val="3"/>
          <w:sz w:val="24"/>
          <w:szCs w:val="24"/>
          <w:lang w:val="en-GB"/>
        </w:rPr>
      </w:pPr>
      <w:r>
        <w:rPr>
          <w:rFonts w:ascii="Tahoma" w:eastAsia="SimSun" w:hAnsi="Tahoma" w:cs="Tahoma"/>
          <w:kern w:val="3"/>
          <w:sz w:val="24"/>
          <w:szCs w:val="24"/>
          <w:lang w:val="en-GB"/>
        </w:rPr>
        <w:t xml:space="preserve">Elisha </w:t>
      </w:r>
      <w:proofErr w:type="spellStart"/>
      <w:r>
        <w:rPr>
          <w:rFonts w:ascii="Tahoma" w:eastAsia="SimSun" w:hAnsi="Tahoma" w:cs="Tahoma"/>
          <w:kern w:val="3"/>
          <w:sz w:val="24"/>
          <w:szCs w:val="24"/>
          <w:lang w:val="en-GB"/>
        </w:rPr>
        <w:t>Mtogo</w:t>
      </w:r>
      <w:proofErr w:type="spellEnd"/>
      <w:r>
        <w:rPr>
          <w:rFonts w:ascii="Tahoma" w:eastAsia="SimSun" w:hAnsi="Tahoma" w:cs="Tahoma"/>
          <w:kern w:val="3"/>
          <w:sz w:val="24"/>
          <w:szCs w:val="24"/>
          <w:lang w:val="en-GB"/>
        </w:rPr>
        <w:tab/>
      </w:r>
      <w:r>
        <w:rPr>
          <w:rFonts w:ascii="Tahoma" w:eastAsia="SimSun" w:hAnsi="Tahoma" w:cs="Tahoma"/>
          <w:kern w:val="3"/>
          <w:sz w:val="24"/>
          <w:szCs w:val="24"/>
          <w:lang w:val="en-GB"/>
        </w:rPr>
        <w:tab/>
      </w:r>
      <w:r>
        <w:rPr>
          <w:rFonts w:ascii="Tahoma" w:eastAsia="SimSun" w:hAnsi="Tahoma" w:cs="Tahoma"/>
          <w:kern w:val="3"/>
          <w:sz w:val="24"/>
          <w:szCs w:val="24"/>
          <w:lang w:val="en-GB"/>
        </w:rPr>
        <w:tab/>
      </w:r>
      <w:r>
        <w:rPr>
          <w:rFonts w:ascii="Tahoma" w:eastAsia="SimSun" w:hAnsi="Tahoma" w:cs="Tahoma"/>
          <w:kern w:val="3"/>
          <w:sz w:val="24"/>
          <w:szCs w:val="24"/>
          <w:lang w:val="en-GB"/>
        </w:rPr>
        <w:tab/>
        <w:t>A</w:t>
      </w:r>
      <w:r w:rsidRPr="00393C9C">
        <w:rPr>
          <w:rFonts w:ascii="Tahoma" w:eastAsia="SimSun" w:hAnsi="Tahoma" w:cs="Tahoma"/>
          <w:kern w:val="3"/>
          <w:sz w:val="24"/>
          <w:szCs w:val="24"/>
          <w:lang w:val="en-GB"/>
        </w:rPr>
        <w:t>FA Research, Planning &amp; Strategy</w:t>
      </w:r>
    </w:p>
    <w:p w:rsidR="001D1C02" w:rsidRPr="00393C9C" w:rsidRDefault="001D1C02" w:rsidP="001D1C02">
      <w:pPr>
        <w:pStyle w:val="ListParagraph"/>
        <w:numPr>
          <w:ilvl w:val="0"/>
          <w:numId w:val="3"/>
        </w:numPr>
        <w:spacing w:after="200" w:line="360" w:lineRule="auto"/>
        <w:jc w:val="both"/>
        <w:rPr>
          <w:rFonts w:ascii="Tahoma" w:eastAsia="SimSun" w:hAnsi="Tahoma" w:cs="Tahoma"/>
          <w:kern w:val="3"/>
          <w:sz w:val="24"/>
          <w:szCs w:val="24"/>
          <w:lang w:val="en-GB"/>
        </w:rPr>
      </w:pPr>
      <w:proofErr w:type="spellStart"/>
      <w:r>
        <w:rPr>
          <w:rFonts w:ascii="Tahoma" w:eastAsia="SimSun" w:hAnsi="Tahoma" w:cs="Tahoma"/>
          <w:kern w:val="3"/>
          <w:sz w:val="24"/>
          <w:szCs w:val="24"/>
          <w:lang w:val="en-GB"/>
        </w:rPr>
        <w:t>Wekesa</w:t>
      </w:r>
      <w:proofErr w:type="spellEnd"/>
      <w:r>
        <w:rPr>
          <w:rFonts w:ascii="Tahoma" w:eastAsia="SimSun" w:hAnsi="Tahoma" w:cs="Tahoma"/>
          <w:kern w:val="3"/>
          <w:sz w:val="24"/>
          <w:szCs w:val="24"/>
          <w:lang w:val="en-GB"/>
        </w:rPr>
        <w:t xml:space="preserve"> </w:t>
      </w:r>
      <w:proofErr w:type="spellStart"/>
      <w:r>
        <w:rPr>
          <w:rFonts w:ascii="Tahoma" w:eastAsia="SimSun" w:hAnsi="Tahoma" w:cs="Tahoma"/>
          <w:kern w:val="3"/>
          <w:sz w:val="24"/>
          <w:szCs w:val="24"/>
          <w:lang w:val="en-GB"/>
        </w:rPr>
        <w:t>Khisa</w:t>
      </w:r>
      <w:proofErr w:type="spellEnd"/>
      <w:r>
        <w:rPr>
          <w:rFonts w:ascii="Tahoma" w:eastAsia="SimSun" w:hAnsi="Tahoma" w:cs="Tahoma"/>
          <w:kern w:val="3"/>
          <w:sz w:val="24"/>
          <w:szCs w:val="24"/>
          <w:lang w:val="en-GB"/>
        </w:rPr>
        <w:t xml:space="preserve"> </w:t>
      </w:r>
      <w:r>
        <w:rPr>
          <w:rFonts w:ascii="Tahoma" w:eastAsia="SimSun" w:hAnsi="Tahoma" w:cs="Tahoma"/>
          <w:kern w:val="3"/>
          <w:sz w:val="24"/>
          <w:szCs w:val="24"/>
          <w:lang w:val="en-GB"/>
        </w:rPr>
        <w:tab/>
      </w:r>
      <w:r>
        <w:rPr>
          <w:rFonts w:ascii="Tahoma" w:eastAsia="SimSun" w:hAnsi="Tahoma" w:cs="Tahoma"/>
          <w:kern w:val="3"/>
          <w:sz w:val="24"/>
          <w:szCs w:val="24"/>
          <w:lang w:val="en-GB"/>
        </w:rPr>
        <w:tab/>
      </w:r>
      <w:r>
        <w:rPr>
          <w:rFonts w:ascii="Tahoma" w:eastAsia="SimSun" w:hAnsi="Tahoma" w:cs="Tahoma"/>
          <w:kern w:val="3"/>
          <w:sz w:val="24"/>
          <w:szCs w:val="24"/>
          <w:lang w:val="en-GB"/>
        </w:rPr>
        <w:tab/>
        <w:t>Food Crops Directorate</w:t>
      </w:r>
    </w:p>
    <w:p w:rsidR="00C46320" w:rsidRDefault="00C46320" w:rsidP="00C46320">
      <w:pPr>
        <w:spacing w:line="360" w:lineRule="auto"/>
        <w:jc w:val="both"/>
        <w:rPr>
          <w:rFonts w:ascii="Tahoma" w:hAnsi="Tahoma" w:cs="Tahoma"/>
          <w:b/>
          <w:sz w:val="24"/>
          <w:szCs w:val="24"/>
        </w:rPr>
      </w:pPr>
    </w:p>
    <w:p w:rsidR="00C46320" w:rsidRPr="00C46320" w:rsidRDefault="00C46320" w:rsidP="00C46320">
      <w:pPr>
        <w:spacing w:line="360" w:lineRule="auto"/>
        <w:jc w:val="both"/>
        <w:rPr>
          <w:rFonts w:ascii="Tahoma" w:hAnsi="Tahoma" w:cs="Tahoma"/>
          <w:b/>
          <w:sz w:val="24"/>
          <w:szCs w:val="24"/>
        </w:rPr>
      </w:pPr>
    </w:p>
    <w:p w:rsidR="00670677" w:rsidRPr="0070051C" w:rsidRDefault="00670677" w:rsidP="00324582">
      <w:pPr>
        <w:spacing w:line="360" w:lineRule="auto"/>
        <w:jc w:val="both"/>
        <w:rPr>
          <w:rFonts w:ascii="Tahoma" w:hAnsi="Tahoma" w:cs="Tahoma"/>
          <w:sz w:val="24"/>
          <w:szCs w:val="24"/>
        </w:rPr>
      </w:pPr>
    </w:p>
    <w:p w:rsidR="00324582" w:rsidRDefault="00324582" w:rsidP="00324582">
      <w:pPr>
        <w:spacing w:line="360" w:lineRule="auto"/>
        <w:jc w:val="both"/>
        <w:rPr>
          <w:rFonts w:ascii="Tahoma" w:hAnsi="Tahoma" w:cs="Tahoma"/>
          <w:sz w:val="24"/>
          <w:szCs w:val="24"/>
        </w:rPr>
      </w:pPr>
    </w:p>
    <w:p w:rsidR="00324582" w:rsidRDefault="00324582" w:rsidP="00324582">
      <w:pPr>
        <w:spacing w:line="360" w:lineRule="auto"/>
        <w:jc w:val="both"/>
      </w:pPr>
    </w:p>
    <w:sectPr w:rsidR="0032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137"/>
    <w:multiLevelType w:val="hybridMultilevel"/>
    <w:tmpl w:val="4FDCF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746E5"/>
    <w:multiLevelType w:val="hybridMultilevel"/>
    <w:tmpl w:val="526C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C564A"/>
    <w:multiLevelType w:val="hybridMultilevel"/>
    <w:tmpl w:val="5DFE6F26"/>
    <w:lvl w:ilvl="0" w:tplc="09EE4A00">
      <w:start w:val="2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937B41"/>
    <w:multiLevelType w:val="hybridMultilevel"/>
    <w:tmpl w:val="71F66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F3ED5"/>
    <w:multiLevelType w:val="hybridMultilevel"/>
    <w:tmpl w:val="F552E33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nsid w:val="36DF5499"/>
    <w:multiLevelType w:val="hybridMultilevel"/>
    <w:tmpl w:val="4D7AD3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2615FB1"/>
    <w:multiLevelType w:val="hybridMultilevel"/>
    <w:tmpl w:val="F71A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F451EC"/>
    <w:multiLevelType w:val="hybridMultilevel"/>
    <w:tmpl w:val="7AAE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06"/>
    <w:rsid w:val="00017F46"/>
    <w:rsid w:val="00026C6E"/>
    <w:rsid w:val="000674FE"/>
    <w:rsid w:val="0008519D"/>
    <w:rsid w:val="0008576C"/>
    <w:rsid w:val="000A2B16"/>
    <w:rsid w:val="000B554E"/>
    <w:rsid w:val="000B78CD"/>
    <w:rsid w:val="000F32B4"/>
    <w:rsid w:val="000F4050"/>
    <w:rsid w:val="00107791"/>
    <w:rsid w:val="001669B3"/>
    <w:rsid w:val="001B616E"/>
    <w:rsid w:val="001C0FEF"/>
    <w:rsid w:val="001C3B1B"/>
    <w:rsid w:val="001C76E2"/>
    <w:rsid w:val="001D1C02"/>
    <w:rsid w:val="001E4423"/>
    <w:rsid w:val="001E6413"/>
    <w:rsid w:val="002017D2"/>
    <w:rsid w:val="00247D0B"/>
    <w:rsid w:val="0028578C"/>
    <w:rsid w:val="002931FA"/>
    <w:rsid w:val="002A5675"/>
    <w:rsid w:val="002A6B8A"/>
    <w:rsid w:val="002C5850"/>
    <w:rsid w:val="002C6F9E"/>
    <w:rsid w:val="00315487"/>
    <w:rsid w:val="003207B6"/>
    <w:rsid w:val="00324582"/>
    <w:rsid w:val="003325BA"/>
    <w:rsid w:val="0033266B"/>
    <w:rsid w:val="00336F9F"/>
    <w:rsid w:val="00357068"/>
    <w:rsid w:val="00386348"/>
    <w:rsid w:val="00390242"/>
    <w:rsid w:val="003A0802"/>
    <w:rsid w:val="003B1A54"/>
    <w:rsid w:val="003B2F2A"/>
    <w:rsid w:val="003B7CA1"/>
    <w:rsid w:val="003C10C9"/>
    <w:rsid w:val="003D3F81"/>
    <w:rsid w:val="003E08BD"/>
    <w:rsid w:val="00400A7B"/>
    <w:rsid w:val="00406F28"/>
    <w:rsid w:val="00417319"/>
    <w:rsid w:val="00421987"/>
    <w:rsid w:val="00461DC6"/>
    <w:rsid w:val="00467700"/>
    <w:rsid w:val="004872BE"/>
    <w:rsid w:val="004B3433"/>
    <w:rsid w:val="004D0540"/>
    <w:rsid w:val="005042D1"/>
    <w:rsid w:val="00553D54"/>
    <w:rsid w:val="005822D6"/>
    <w:rsid w:val="005B4487"/>
    <w:rsid w:val="005E4E0D"/>
    <w:rsid w:val="006030AA"/>
    <w:rsid w:val="0060709E"/>
    <w:rsid w:val="00622A1C"/>
    <w:rsid w:val="006258A0"/>
    <w:rsid w:val="006640C8"/>
    <w:rsid w:val="00670677"/>
    <w:rsid w:val="006B1BEC"/>
    <w:rsid w:val="006D3EAD"/>
    <w:rsid w:val="006E45AC"/>
    <w:rsid w:val="006F3887"/>
    <w:rsid w:val="00716F1D"/>
    <w:rsid w:val="00724D01"/>
    <w:rsid w:val="007340BA"/>
    <w:rsid w:val="00755F62"/>
    <w:rsid w:val="007669DF"/>
    <w:rsid w:val="00874677"/>
    <w:rsid w:val="008A3FE9"/>
    <w:rsid w:val="008E5EB7"/>
    <w:rsid w:val="008F032A"/>
    <w:rsid w:val="00915856"/>
    <w:rsid w:val="0092629F"/>
    <w:rsid w:val="009A3B88"/>
    <w:rsid w:val="009E3C56"/>
    <w:rsid w:val="009E5915"/>
    <w:rsid w:val="009F14A9"/>
    <w:rsid w:val="00A11019"/>
    <w:rsid w:val="00A27057"/>
    <w:rsid w:val="00A3591D"/>
    <w:rsid w:val="00A37155"/>
    <w:rsid w:val="00A453CD"/>
    <w:rsid w:val="00A47BFD"/>
    <w:rsid w:val="00A51FA6"/>
    <w:rsid w:val="00A53165"/>
    <w:rsid w:val="00A734AD"/>
    <w:rsid w:val="00A83461"/>
    <w:rsid w:val="00AD65AA"/>
    <w:rsid w:val="00B0106A"/>
    <w:rsid w:val="00B04921"/>
    <w:rsid w:val="00B45B7E"/>
    <w:rsid w:val="00BA28A7"/>
    <w:rsid w:val="00BA7EB0"/>
    <w:rsid w:val="00C23905"/>
    <w:rsid w:val="00C404EC"/>
    <w:rsid w:val="00C46320"/>
    <w:rsid w:val="00C60B21"/>
    <w:rsid w:val="00C95A92"/>
    <w:rsid w:val="00CA4095"/>
    <w:rsid w:val="00CA640B"/>
    <w:rsid w:val="00D6079E"/>
    <w:rsid w:val="00D74C73"/>
    <w:rsid w:val="00DB5B35"/>
    <w:rsid w:val="00DC27E9"/>
    <w:rsid w:val="00DF031C"/>
    <w:rsid w:val="00E25506"/>
    <w:rsid w:val="00E55CFA"/>
    <w:rsid w:val="00E57CD5"/>
    <w:rsid w:val="00E762B1"/>
    <w:rsid w:val="00EA5227"/>
    <w:rsid w:val="00EC3622"/>
    <w:rsid w:val="00EF0B3F"/>
    <w:rsid w:val="00F31869"/>
    <w:rsid w:val="00F35A51"/>
    <w:rsid w:val="00F549DD"/>
    <w:rsid w:val="00F91541"/>
    <w:rsid w:val="00FE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BD300-908A-4A15-B1CD-B9D03941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0677"/>
    <w:pPr>
      <w:spacing w:before="100" w:beforeAutospacing="1" w:after="100" w:afterAutospacing="1" w:line="480" w:lineRule="auto"/>
      <w:jc w:val="both"/>
    </w:pPr>
    <w:rPr>
      <w:rFonts w:ascii="Tahoma" w:eastAsia="Times New Roman" w:hAnsi="Tahoma" w:cs="Tahoma"/>
      <w:sz w:val="24"/>
      <w:szCs w:val="24"/>
      <w:lang w:val="en-GB" w:eastAsia="en-GB"/>
    </w:rPr>
  </w:style>
  <w:style w:type="paragraph" w:styleId="ListParagraph">
    <w:name w:val="List Paragraph"/>
    <w:basedOn w:val="Normal"/>
    <w:uiPriority w:val="34"/>
    <w:qFormat/>
    <w:rsid w:val="00670677"/>
    <w:pPr>
      <w:ind w:left="720"/>
      <w:contextualSpacing/>
    </w:pPr>
  </w:style>
  <w:style w:type="paragraph" w:customStyle="1" w:styleId="Standard">
    <w:name w:val="Standard"/>
    <w:rsid w:val="000F4050"/>
    <w:pPr>
      <w:widowControl w:val="0"/>
      <w:suppressAutoHyphens/>
      <w:spacing w:after="0" w:line="240" w:lineRule="auto"/>
    </w:pPr>
    <w:rPr>
      <w:rFonts w:ascii="Times New Roman" w:eastAsia="Times New Roman" w:hAnsi="Times New Roman" w:cs="Times New Roman"/>
      <w:kern w:val="3"/>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0210">
      <w:bodyDiv w:val="1"/>
      <w:marLeft w:val="0"/>
      <w:marRight w:val="0"/>
      <w:marTop w:val="0"/>
      <w:marBottom w:val="0"/>
      <w:divBdr>
        <w:top w:val="none" w:sz="0" w:space="0" w:color="auto"/>
        <w:left w:val="none" w:sz="0" w:space="0" w:color="auto"/>
        <w:bottom w:val="none" w:sz="0" w:space="0" w:color="auto"/>
        <w:right w:val="none" w:sz="0" w:space="0" w:color="auto"/>
      </w:divBdr>
    </w:div>
    <w:div w:id="133833147">
      <w:bodyDiv w:val="1"/>
      <w:marLeft w:val="0"/>
      <w:marRight w:val="0"/>
      <w:marTop w:val="0"/>
      <w:marBottom w:val="0"/>
      <w:divBdr>
        <w:top w:val="none" w:sz="0" w:space="0" w:color="auto"/>
        <w:left w:val="none" w:sz="0" w:space="0" w:color="auto"/>
        <w:bottom w:val="none" w:sz="0" w:space="0" w:color="auto"/>
        <w:right w:val="none" w:sz="0" w:space="0" w:color="auto"/>
      </w:divBdr>
    </w:div>
    <w:div w:id="382827223">
      <w:bodyDiv w:val="1"/>
      <w:marLeft w:val="0"/>
      <w:marRight w:val="0"/>
      <w:marTop w:val="0"/>
      <w:marBottom w:val="0"/>
      <w:divBdr>
        <w:top w:val="none" w:sz="0" w:space="0" w:color="auto"/>
        <w:left w:val="none" w:sz="0" w:space="0" w:color="auto"/>
        <w:bottom w:val="none" w:sz="0" w:space="0" w:color="auto"/>
        <w:right w:val="none" w:sz="0" w:space="0" w:color="auto"/>
      </w:divBdr>
    </w:div>
    <w:div w:id="487594273">
      <w:bodyDiv w:val="1"/>
      <w:marLeft w:val="0"/>
      <w:marRight w:val="0"/>
      <w:marTop w:val="0"/>
      <w:marBottom w:val="0"/>
      <w:divBdr>
        <w:top w:val="none" w:sz="0" w:space="0" w:color="auto"/>
        <w:left w:val="none" w:sz="0" w:space="0" w:color="auto"/>
        <w:bottom w:val="none" w:sz="0" w:space="0" w:color="auto"/>
        <w:right w:val="none" w:sz="0" w:space="0" w:color="auto"/>
      </w:divBdr>
    </w:div>
    <w:div w:id="547381369">
      <w:bodyDiv w:val="1"/>
      <w:marLeft w:val="0"/>
      <w:marRight w:val="0"/>
      <w:marTop w:val="0"/>
      <w:marBottom w:val="0"/>
      <w:divBdr>
        <w:top w:val="none" w:sz="0" w:space="0" w:color="auto"/>
        <w:left w:val="none" w:sz="0" w:space="0" w:color="auto"/>
        <w:bottom w:val="none" w:sz="0" w:space="0" w:color="auto"/>
        <w:right w:val="none" w:sz="0" w:space="0" w:color="auto"/>
      </w:divBdr>
    </w:div>
    <w:div w:id="1186941947">
      <w:bodyDiv w:val="1"/>
      <w:marLeft w:val="0"/>
      <w:marRight w:val="0"/>
      <w:marTop w:val="0"/>
      <w:marBottom w:val="0"/>
      <w:divBdr>
        <w:top w:val="none" w:sz="0" w:space="0" w:color="auto"/>
        <w:left w:val="none" w:sz="0" w:space="0" w:color="auto"/>
        <w:bottom w:val="none" w:sz="0" w:space="0" w:color="auto"/>
        <w:right w:val="none" w:sz="0" w:space="0" w:color="auto"/>
      </w:divBdr>
    </w:div>
    <w:div w:id="1215003051">
      <w:bodyDiv w:val="1"/>
      <w:marLeft w:val="0"/>
      <w:marRight w:val="0"/>
      <w:marTop w:val="0"/>
      <w:marBottom w:val="0"/>
      <w:divBdr>
        <w:top w:val="none" w:sz="0" w:space="0" w:color="auto"/>
        <w:left w:val="none" w:sz="0" w:space="0" w:color="auto"/>
        <w:bottom w:val="none" w:sz="0" w:space="0" w:color="auto"/>
        <w:right w:val="none" w:sz="0" w:space="0" w:color="auto"/>
      </w:divBdr>
    </w:div>
    <w:div w:id="1317226797">
      <w:bodyDiv w:val="1"/>
      <w:marLeft w:val="0"/>
      <w:marRight w:val="0"/>
      <w:marTop w:val="0"/>
      <w:marBottom w:val="0"/>
      <w:divBdr>
        <w:top w:val="none" w:sz="0" w:space="0" w:color="auto"/>
        <w:left w:val="none" w:sz="0" w:space="0" w:color="auto"/>
        <w:bottom w:val="none" w:sz="0" w:space="0" w:color="auto"/>
        <w:right w:val="none" w:sz="0" w:space="0" w:color="auto"/>
      </w:divBdr>
    </w:div>
    <w:div w:id="1389957764">
      <w:bodyDiv w:val="1"/>
      <w:marLeft w:val="0"/>
      <w:marRight w:val="0"/>
      <w:marTop w:val="0"/>
      <w:marBottom w:val="0"/>
      <w:divBdr>
        <w:top w:val="none" w:sz="0" w:space="0" w:color="auto"/>
        <w:left w:val="none" w:sz="0" w:space="0" w:color="auto"/>
        <w:bottom w:val="none" w:sz="0" w:space="0" w:color="auto"/>
        <w:right w:val="none" w:sz="0" w:space="0" w:color="auto"/>
      </w:divBdr>
    </w:div>
    <w:div w:id="2063669576">
      <w:bodyDiv w:val="1"/>
      <w:marLeft w:val="0"/>
      <w:marRight w:val="0"/>
      <w:marTop w:val="0"/>
      <w:marBottom w:val="0"/>
      <w:divBdr>
        <w:top w:val="none" w:sz="0" w:space="0" w:color="auto"/>
        <w:left w:val="none" w:sz="0" w:space="0" w:color="auto"/>
        <w:bottom w:val="none" w:sz="0" w:space="0" w:color="auto"/>
        <w:right w:val="none" w:sz="0" w:space="0" w:color="auto"/>
      </w:divBdr>
    </w:div>
    <w:div w:id="210792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4384</Words>
  <Characters>24992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dcterms:created xsi:type="dcterms:W3CDTF">2017-04-03T14:18:00Z</dcterms:created>
  <dcterms:modified xsi:type="dcterms:W3CDTF">2017-04-03T14:18:00Z</dcterms:modified>
</cp:coreProperties>
</file>